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FF2" w:rsidRDefault="00BE4185">
      <w:r w:rsidRPr="00BE4185">
        <w:rPr>
          <w:b/>
        </w:rPr>
        <w:t>121. Advisors</w:t>
      </w:r>
      <w:r w:rsidRPr="00BE4185">
        <w:t xml:space="preserve"> (Tanácsadók)</w:t>
      </w:r>
      <w:r w:rsidR="00E14C07">
        <w:t>:</w:t>
      </w:r>
      <w:r w:rsidRPr="00BE4185">
        <w:t xml:space="preserve"> </w:t>
      </w:r>
      <w:r w:rsidR="00AD71B2" w:rsidRPr="00AD71B2">
        <w:t xml:space="preserve">Az </w:t>
      </w:r>
      <w:proofErr w:type="spellStart"/>
      <w:r w:rsidR="00AD71B2" w:rsidRPr="00AD71B2">
        <w:t>Obama</w:t>
      </w:r>
      <w:proofErr w:type="spellEnd"/>
      <w:r w:rsidR="00AD71B2" w:rsidRPr="00AD71B2">
        <w:t>-doktrína értelmében a hadviselés terheit az amerikai csapatokról a helyi erők vették át. A nagy létszámú megszálló erőt a kiképzéseket lebonyolító tanácsadók váltották fel, akiknek a fizikai jelenléte hozzájárult a helyi erők harcértékének növekedéséhez. Ugyancsak javultak az amerikai légi egységek mutatói is, mivel a kisebb számszerű jelenlét a saját veszteségek számát is szükségszerűen visszavetette. Ha azonban a kiképzés harmadik ország területén zajlott, és a helyi erők a harctéren nem számíthattak a tanácsadók szakértelmére, az eredmények már nem voltak ennyire kedvezőek.</w:t>
      </w:r>
    </w:p>
    <w:p w:rsidR="00BE4185" w:rsidRDefault="00BE4185" w:rsidP="00136174">
      <w:r w:rsidRPr="00BE4185">
        <w:rPr>
          <w:b/>
        </w:rPr>
        <w:t xml:space="preserve">122. </w:t>
      </w:r>
      <w:proofErr w:type="spellStart"/>
      <w:r w:rsidRPr="00BE4185">
        <w:rPr>
          <w:b/>
        </w:rPr>
        <w:t>Backlash</w:t>
      </w:r>
      <w:proofErr w:type="spellEnd"/>
      <w:r w:rsidRPr="00BE4185">
        <w:t xml:space="preserve"> </w:t>
      </w:r>
      <w:r w:rsidR="00136174">
        <w:t>(Ellenhatás</w:t>
      </w:r>
      <w:r w:rsidR="00E14C07">
        <w:t>):</w:t>
      </w:r>
      <w:r w:rsidR="00136174">
        <w:t xml:space="preserve"> </w:t>
      </w:r>
      <w:r w:rsidR="00AD71B2" w:rsidRPr="00AD71B2">
        <w:t>Az Iszlám Állam és a hozzá hasonló szervezetek által erőszakkal kicsikart sikerek visszaütöttek, és a szélsőséges csoportosulások elkezdtek küszködni létszámuk növelésével. (Az esemény az alapjátékban az 1-es számú kártyaként szerepel. A 122-es kártya nem játszható ki kalifátus uralta országban).</w:t>
      </w:r>
    </w:p>
    <w:p w:rsidR="00115C0C" w:rsidRDefault="00801996" w:rsidP="00136174">
      <w:r w:rsidRPr="00801996">
        <w:rPr>
          <w:b/>
        </w:rPr>
        <w:t xml:space="preserve">123. </w:t>
      </w:r>
      <w:proofErr w:type="spellStart"/>
      <w:r w:rsidRPr="00801996">
        <w:rPr>
          <w:b/>
        </w:rPr>
        <w:t>Humanitarian</w:t>
      </w:r>
      <w:proofErr w:type="spellEnd"/>
      <w:r w:rsidRPr="00801996">
        <w:rPr>
          <w:b/>
        </w:rPr>
        <w:t xml:space="preserve"> </w:t>
      </w:r>
      <w:proofErr w:type="spellStart"/>
      <w:r w:rsidRPr="00801996">
        <w:rPr>
          <w:b/>
        </w:rPr>
        <w:t>Aid</w:t>
      </w:r>
      <w:proofErr w:type="spellEnd"/>
      <w:r w:rsidR="00E14C07">
        <w:t xml:space="preserve"> (</w:t>
      </w:r>
      <w:proofErr w:type="spellStart"/>
      <w:r w:rsidR="00E14C07">
        <w:t>Humanitáriánus</w:t>
      </w:r>
      <w:proofErr w:type="spellEnd"/>
      <w:r w:rsidR="00E14C07">
        <w:t xml:space="preserve"> segély):</w:t>
      </w:r>
      <w:r w:rsidRPr="00801996">
        <w:t xml:space="preserve"> </w:t>
      </w:r>
      <w:r w:rsidR="00AD71B2" w:rsidRPr="00AD71B2">
        <w:t>Az Iszlám Állam erőszakos észak-iraki térnyerésének megfékezése érdekében a NATO-országok különleges erőket vezényeltek a helyszínre, hivatalosan a menekültek számára légi úton eljuttatott segélycsomagjaik felügyelete céljából.</w:t>
      </w:r>
    </w:p>
    <w:p w:rsidR="00801996" w:rsidRDefault="00742081" w:rsidP="00136174">
      <w:r w:rsidRPr="00742081">
        <w:rPr>
          <w:b/>
        </w:rPr>
        <w:t>12</w:t>
      </w:r>
      <w:r w:rsidR="002B1982">
        <w:rPr>
          <w:b/>
        </w:rPr>
        <w:t>4</w:t>
      </w:r>
      <w:r w:rsidRPr="00742081">
        <w:rPr>
          <w:b/>
        </w:rPr>
        <w:t xml:space="preserve">. Pearl </w:t>
      </w:r>
      <w:proofErr w:type="spellStart"/>
      <w:r w:rsidRPr="00742081">
        <w:rPr>
          <w:b/>
        </w:rPr>
        <w:t>Roundabout</w:t>
      </w:r>
      <w:proofErr w:type="spellEnd"/>
      <w:r w:rsidR="00136174">
        <w:t xml:space="preserve"> (Gyöngy</w:t>
      </w:r>
      <w:r w:rsidR="00E14C07">
        <w:t xml:space="preserve"> körforgalom):</w:t>
      </w:r>
      <w:r w:rsidRPr="00742081">
        <w:t xml:space="preserve"> </w:t>
      </w:r>
      <w:r w:rsidR="00AD71B2" w:rsidRPr="00AD71B2">
        <w:t>Bár egyiptomi társaiknál kevesebben voltak, a bahreini tüntetők száma ezzel együtt is jelentős. Gyülekezési pontjuk, a hat oszlop által közrefogott, gyöngyöt formáló emlékmű a „lázadás” szimbólumává vált, így nem csoda, ha a kormány le is romboltatta a „véres csütörtöki” tömegoszlatást követően.</w:t>
      </w:r>
    </w:p>
    <w:p w:rsidR="00BE4185" w:rsidRDefault="002B1982" w:rsidP="00136174">
      <w:r w:rsidRPr="002B1982">
        <w:rPr>
          <w:b/>
        </w:rPr>
        <w:t xml:space="preserve">125. </w:t>
      </w:r>
      <w:proofErr w:type="spellStart"/>
      <w:r w:rsidRPr="002B1982">
        <w:rPr>
          <w:b/>
        </w:rPr>
        <w:t>Peshmerga</w:t>
      </w:r>
      <w:proofErr w:type="spellEnd"/>
      <w:r w:rsidR="00E14C07">
        <w:t xml:space="preserve"> (</w:t>
      </w:r>
      <w:proofErr w:type="spellStart"/>
      <w:r w:rsidR="00E14C07">
        <w:t>Pesmergák</w:t>
      </w:r>
      <w:proofErr w:type="spellEnd"/>
      <w:r w:rsidR="00E14C07">
        <w:t>):</w:t>
      </w:r>
      <w:r w:rsidRPr="002B1982">
        <w:t xml:space="preserve"> </w:t>
      </w:r>
      <w:r w:rsidR="00136174">
        <w:t xml:space="preserve">Az Iszlám Állam felemelkedésének egyik lehetséges következménye a játék lezárásaként az önálló </w:t>
      </w:r>
      <w:proofErr w:type="spellStart"/>
      <w:r w:rsidR="00136174">
        <w:t>Kurdisztán</w:t>
      </w:r>
      <w:proofErr w:type="spellEnd"/>
      <w:r w:rsidR="00136174">
        <w:t xml:space="preserve"> kikiáltása. </w:t>
      </w:r>
      <w:r w:rsidR="00136174" w:rsidRPr="005D38E8">
        <w:t xml:space="preserve">A </w:t>
      </w:r>
      <w:proofErr w:type="spellStart"/>
      <w:r w:rsidR="00136174" w:rsidRPr="005D38E8">
        <w:t>pesmerga</w:t>
      </w:r>
      <w:proofErr w:type="spellEnd"/>
      <w:r w:rsidR="00F0096C" w:rsidRPr="005D38E8">
        <w:rPr>
          <w:rStyle w:val="FootnoteReference"/>
        </w:rPr>
        <w:footnoteReference w:id="1"/>
      </w:r>
      <w:r w:rsidR="00136174" w:rsidRPr="005D38E8">
        <w:t xml:space="preserve"> </w:t>
      </w:r>
      <w:r w:rsidR="00136174">
        <w:t>harcosok hozzáértő, megbízható és kitartó szövetségesnek bizonyultak Amerika számára a térség stabilitásának megteremtése során.</w:t>
      </w:r>
    </w:p>
    <w:p w:rsidR="00694D7C" w:rsidRDefault="002B1982" w:rsidP="00010B2A">
      <w:r w:rsidRPr="002B1982">
        <w:rPr>
          <w:b/>
        </w:rPr>
        <w:t>126-128. Reaper</w:t>
      </w:r>
      <w:r w:rsidR="00E14C07">
        <w:t>:</w:t>
      </w:r>
      <w:r w:rsidRPr="002B1982">
        <w:t xml:space="preserve"> </w:t>
      </w:r>
      <w:r w:rsidR="00010B2A">
        <w:t>A Reaper, amelynek lőszer-</w:t>
      </w:r>
      <w:proofErr w:type="spellStart"/>
      <w:r w:rsidR="00010B2A">
        <w:t>kiszabata</w:t>
      </w:r>
      <w:proofErr w:type="spellEnd"/>
      <w:r w:rsidR="00010B2A">
        <w:t xml:space="preserve"> </w:t>
      </w:r>
      <w:proofErr w:type="spellStart"/>
      <w:r w:rsidR="00010B2A">
        <w:t>tizenötszöröse</w:t>
      </w:r>
      <w:proofErr w:type="spellEnd"/>
      <w:r w:rsidR="00010B2A">
        <w:t xml:space="preserve">, sebessége háromszorosa a </w:t>
      </w:r>
      <w:proofErr w:type="spellStart"/>
      <w:r w:rsidR="00010B2A">
        <w:t>Predatorénak</w:t>
      </w:r>
      <w:proofErr w:type="spellEnd"/>
      <w:r w:rsidR="00010B2A">
        <w:t>, érzékelhető változást hozott a légtér uralmáért folytatott küzdelemben.</w:t>
      </w:r>
    </w:p>
    <w:p w:rsidR="00010B2A" w:rsidRDefault="00694D7C">
      <w:r w:rsidRPr="00694D7C">
        <w:rPr>
          <w:b/>
        </w:rPr>
        <w:t xml:space="preserve">129-130. </w:t>
      </w:r>
      <w:proofErr w:type="spellStart"/>
      <w:r w:rsidRPr="00694D7C">
        <w:rPr>
          <w:b/>
        </w:rPr>
        <w:t>Special</w:t>
      </w:r>
      <w:proofErr w:type="spellEnd"/>
      <w:r w:rsidRPr="00694D7C">
        <w:rPr>
          <w:b/>
        </w:rPr>
        <w:t xml:space="preserve"> </w:t>
      </w:r>
      <w:proofErr w:type="spellStart"/>
      <w:r w:rsidRPr="00694D7C">
        <w:rPr>
          <w:b/>
        </w:rPr>
        <w:t>Forces</w:t>
      </w:r>
      <w:proofErr w:type="spellEnd"/>
      <w:r w:rsidR="00010B2A">
        <w:t xml:space="preserve"> (Különleges Erők): Bár a pilóta nélküli repülőgépek (</w:t>
      </w:r>
      <w:r w:rsidR="00010B2A" w:rsidRPr="00694D7C">
        <w:t>UAV</w:t>
      </w:r>
      <w:r w:rsidR="00010B2A">
        <w:rPr>
          <w:rStyle w:val="FootnoteReference"/>
        </w:rPr>
        <w:footnoteReference w:id="2"/>
      </w:r>
      <w:r w:rsidR="00010B2A">
        <w:t xml:space="preserve">) képesek voltak a különleges erők bizonyos fokú tehermentesítésére, azok rendszeres bevetése mégis szükséges a </w:t>
      </w:r>
      <w:proofErr w:type="spellStart"/>
      <w:r w:rsidR="00010B2A">
        <w:t>dzsihádisták</w:t>
      </w:r>
      <w:proofErr w:type="spellEnd"/>
      <w:r w:rsidR="00010B2A">
        <w:t xml:space="preserve"> elleni harcban. A V-22-es repülőgép a harcoló alakulatokat a korábbiaknál távolabbi célpontokhoz is képes volt eljuttatni, egy hagyományos helikopterhez képest ráadásul gyorsabban és biztonságosabban. Ez a kártya az alapjáték 8-10-es kártyáinak egy változata, és azt szemlélteti, hogy már az államok hagyományos </w:t>
      </w:r>
      <w:proofErr w:type="spellStart"/>
      <w:r w:rsidR="00010B2A">
        <w:t>haderejének</w:t>
      </w:r>
      <w:proofErr w:type="spellEnd"/>
      <w:r w:rsidR="00010B2A">
        <w:t xml:space="preserve"> nagy részét</w:t>
      </w:r>
      <w:r w:rsidR="0009152F">
        <w:t xml:space="preserve"> </w:t>
      </w:r>
      <w:r w:rsidR="0009152F" w:rsidRPr="001E10C4">
        <w:t>ugyan</w:t>
      </w:r>
      <w:r w:rsidR="00010B2A" w:rsidRPr="00404F72">
        <w:rPr>
          <w:color w:val="FF0000"/>
        </w:rPr>
        <w:t xml:space="preserve"> </w:t>
      </w:r>
      <w:r w:rsidR="00010B2A">
        <w:t>kivonta a Közel-Keletről,</w:t>
      </w:r>
      <w:r w:rsidR="0009152F">
        <w:t xml:space="preserve"> </w:t>
      </w:r>
      <w:r w:rsidR="0009152F" w:rsidRPr="001E10C4">
        <w:t>de</w:t>
      </w:r>
      <w:r w:rsidR="00010B2A" w:rsidRPr="0009152F">
        <w:rPr>
          <w:color w:val="00B050"/>
        </w:rPr>
        <w:t xml:space="preserve"> </w:t>
      </w:r>
      <w:r w:rsidR="00010B2A">
        <w:t>még mindig jelentős csapásmérő erőket vethet be Afrikában és Ázsiában.</w:t>
      </w:r>
    </w:p>
    <w:p w:rsidR="00EC2709" w:rsidRDefault="00B17191" w:rsidP="00010B2A">
      <w:r w:rsidRPr="00B17191">
        <w:rPr>
          <w:b/>
        </w:rPr>
        <w:t>131.</w:t>
      </w:r>
      <w:r>
        <w:rPr>
          <w:b/>
        </w:rPr>
        <w:t xml:space="preserve"> </w:t>
      </w:r>
      <w:r w:rsidRPr="00B17191">
        <w:rPr>
          <w:b/>
        </w:rPr>
        <w:t>Arab Spring "</w:t>
      </w:r>
      <w:proofErr w:type="spellStart"/>
      <w:r w:rsidRPr="00B17191">
        <w:rPr>
          <w:b/>
        </w:rPr>
        <w:t>Fallout</w:t>
      </w:r>
      <w:proofErr w:type="spellEnd"/>
      <w:r w:rsidRPr="00B17191">
        <w:rPr>
          <w:b/>
        </w:rPr>
        <w:t>"</w:t>
      </w:r>
      <w:r w:rsidRPr="00B17191">
        <w:t xml:space="preserve"> ("</w:t>
      </w:r>
      <w:r w:rsidR="00010B2A">
        <w:t>Terjedő</w:t>
      </w:r>
      <w:r w:rsidRPr="00B17191">
        <w:t>"</w:t>
      </w:r>
      <w:r w:rsidR="00010B2A">
        <w:t xml:space="preserve"> arab tavasz</w:t>
      </w:r>
      <w:r w:rsidRPr="00B17191">
        <w:t xml:space="preserve">): </w:t>
      </w:r>
      <w:r w:rsidR="00010B2A">
        <w:t>Az Arab Tavasz olyannyira spontán módon terjedt, hogy szinte lehetetlen volt megjósolni, hol üti fel a fejét legközelebb.</w:t>
      </w:r>
    </w:p>
    <w:p w:rsidR="00C41EAA" w:rsidRDefault="00C41EAA" w:rsidP="00010B2A">
      <w:r w:rsidRPr="00C41EAA">
        <w:rPr>
          <w:b/>
        </w:rPr>
        <w:t xml:space="preserve">132. Battle of </w:t>
      </w:r>
      <w:proofErr w:type="spellStart"/>
      <w:r w:rsidRPr="00C41EAA">
        <w:rPr>
          <w:b/>
        </w:rPr>
        <w:t>Sirte</w:t>
      </w:r>
      <w:proofErr w:type="spellEnd"/>
      <w:r w:rsidRPr="00C41EAA">
        <w:t xml:space="preserve"> (</w:t>
      </w:r>
      <w:proofErr w:type="spellStart"/>
      <w:r w:rsidRPr="00C41EAA">
        <w:t>Szurti</w:t>
      </w:r>
      <w:proofErr w:type="spellEnd"/>
      <w:r w:rsidRPr="00C41EAA">
        <w:t xml:space="preserve"> Csata):</w:t>
      </w:r>
      <w:r>
        <w:t xml:space="preserve"> </w:t>
      </w:r>
      <w:r w:rsidR="00010B2A">
        <w:t xml:space="preserve">A líbiai polgárháború korai szakaszának záróakkordját jelentő, a </w:t>
      </w:r>
      <w:proofErr w:type="spellStart"/>
      <w:r w:rsidR="00010B2A">
        <w:t>Szurt</w:t>
      </w:r>
      <w:proofErr w:type="spellEnd"/>
      <w:r w:rsidR="00010B2A">
        <w:t xml:space="preserve"> város elfoglalásáért vívott ütközet bizonyította a rezsimellenes erők szervezettségét és hatékonyságát.</w:t>
      </w:r>
    </w:p>
    <w:p w:rsidR="00D41650" w:rsidRDefault="00BE0AE8" w:rsidP="00010B2A">
      <w:r w:rsidRPr="00BE0AE8">
        <w:rPr>
          <w:b/>
        </w:rPr>
        <w:lastRenderedPageBreak/>
        <w:t xml:space="preserve">133. </w:t>
      </w:r>
      <w:proofErr w:type="spellStart"/>
      <w:r w:rsidRPr="00BE0AE8">
        <w:rPr>
          <w:b/>
        </w:rPr>
        <w:t>Benghazi</w:t>
      </w:r>
      <w:proofErr w:type="spellEnd"/>
      <w:r w:rsidRPr="00BE0AE8">
        <w:rPr>
          <w:b/>
        </w:rPr>
        <w:t xml:space="preserve"> </w:t>
      </w:r>
      <w:proofErr w:type="spellStart"/>
      <w:r w:rsidRPr="00BE0AE8">
        <w:rPr>
          <w:b/>
        </w:rPr>
        <w:t>Falls</w:t>
      </w:r>
      <w:proofErr w:type="spellEnd"/>
      <w:r w:rsidR="00010B2A">
        <w:t xml:space="preserve"> (Bengázi bukása</w:t>
      </w:r>
      <w:r w:rsidRPr="00BE0AE8">
        <w:t xml:space="preserve">): </w:t>
      </w:r>
      <w:r w:rsidR="00010B2A">
        <w:t>Líbiában az arab tavasz a szokásos elhúzódó tüntetések helyett rögtön polgárháború formáját öltötte. A nyugati országok nem foglaltak határozottan állást az első hetek eseményei kapcsán, ezzel azonban elszalasztották a lehetőséget, hogy az országot a stabil államiság irányába tereljék.</w:t>
      </w:r>
    </w:p>
    <w:p w:rsidR="00D60862" w:rsidRDefault="0084660A" w:rsidP="00010B2A">
      <w:r w:rsidRPr="0084660A">
        <w:rPr>
          <w:b/>
        </w:rPr>
        <w:t xml:space="preserve">134. Civil </w:t>
      </w:r>
      <w:proofErr w:type="spellStart"/>
      <w:r w:rsidRPr="0084660A">
        <w:rPr>
          <w:b/>
        </w:rPr>
        <w:t>Resistance</w:t>
      </w:r>
      <w:proofErr w:type="spellEnd"/>
      <w:r w:rsidRPr="0084660A">
        <w:t xml:space="preserve"> (</w:t>
      </w:r>
      <w:r w:rsidR="00010B2A">
        <w:t>Polgári engedetlenség</w:t>
      </w:r>
      <w:r w:rsidRPr="0084660A">
        <w:t xml:space="preserve">): </w:t>
      </w:r>
      <w:r w:rsidR="00830406" w:rsidRPr="00830406">
        <w:t xml:space="preserve">A tüntetők által alkalmazott módszerek egyike kormányuk figyelmének felkeltésére, amelyet fokozott a Foglaljuk el a Wall Streetet! </w:t>
      </w:r>
      <w:proofErr w:type="gramStart"/>
      <w:r w:rsidR="00830406" w:rsidRPr="00830406">
        <w:t>vagy</w:t>
      </w:r>
      <w:proofErr w:type="gramEnd"/>
      <w:r w:rsidR="00830406" w:rsidRPr="00830406">
        <w:t xml:space="preserve"> a hongkongi hallgatók Demokráciát! </w:t>
      </w:r>
      <w:proofErr w:type="gramStart"/>
      <w:r w:rsidR="00830406" w:rsidRPr="00830406">
        <w:t>nevű</w:t>
      </w:r>
      <w:proofErr w:type="gramEnd"/>
      <w:r w:rsidR="00830406" w:rsidRPr="00830406">
        <w:t xml:space="preserve"> mozgalma. A kulcsfontosságú helyszínek megszállása bizonyította a kezdeményezésekben rejlő erőt, és audiovizuális alapanyagot szolgáltatott a kapcsolódó propagandához.</w:t>
      </w:r>
    </w:p>
    <w:p w:rsidR="0084660A" w:rsidRDefault="00010B2A" w:rsidP="00010B2A">
      <w:r>
        <w:rPr>
          <w:b/>
        </w:rPr>
        <w:t xml:space="preserve">135. Delta / </w:t>
      </w:r>
      <w:proofErr w:type="spellStart"/>
      <w:r>
        <w:rPr>
          <w:b/>
        </w:rPr>
        <w:t>SEALs</w:t>
      </w:r>
      <w:proofErr w:type="spellEnd"/>
      <w:r>
        <w:rPr>
          <w:b/>
        </w:rPr>
        <w:t xml:space="preserve"> </w:t>
      </w:r>
      <w:r w:rsidRPr="00267C2B">
        <w:t>(</w:t>
      </w:r>
      <w:r>
        <w:t xml:space="preserve">Delta és a Fókák): A hadsereg Delta </w:t>
      </w:r>
      <w:proofErr w:type="spellStart"/>
      <w:r>
        <w:t>Force</w:t>
      </w:r>
      <w:proofErr w:type="spellEnd"/>
      <w:r>
        <w:t xml:space="preserve"> és a haditengerészet SEAL különleges egységei az Oszama Bin </w:t>
      </w:r>
      <w:proofErr w:type="spellStart"/>
      <w:r>
        <w:t>Láden</w:t>
      </w:r>
      <w:proofErr w:type="spellEnd"/>
      <w:r>
        <w:t xml:space="preserve"> rejtekhelye elleni rajtaütés mellett nyugati foglyokat menekítettek ki többek között Jemenből és Szíriából is. Gyors reagálásuknak köszönhetően képesek volnának megakadályozni a tömegpusztító fegyverek tervezett bevetését is.</w:t>
      </w:r>
    </w:p>
    <w:p w:rsidR="00BE0AE8" w:rsidRDefault="0068073B" w:rsidP="00010B2A">
      <w:r w:rsidRPr="0068073B">
        <w:rPr>
          <w:b/>
        </w:rPr>
        <w:t xml:space="preserve">136. </w:t>
      </w:r>
      <w:proofErr w:type="spellStart"/>
      <w:r w:rsidRPr="0068073B">
        <w:rPr>
          <w:b/>
        </w:rPr>
        <w:t>Factional</w:t>
      </w:r>
      <w:proofErr w:type="spellEnd"/>
      <w:r w:rsidRPr="0068073B">
        <w:rPr>
          <w:b/>
        </w:rPr>
        <w:t xml:space="preserve"> </w:t>
      </w:r>
      <w:proofErr w:type="spellStart"/>
      <w:r w:rsidRPr="0068073B">
        <w:rPr>
          <w:b/>
        </w:rPr>
        <w:t>Infighting</w:t>
      </w:r>
      <w:proofErr w:type="spellEnd"/>
      <w:r w:rsidRPr="0068073B">
        <w:t xml:space="preserve"> (</w:t>
      </w:r>
      <w:r w:rsidR="00010B2A">
        <w:t>Belharcok</w:t>
      </w:r>
      <w:r w:rsidRPr="0068073B">
        <w:t xml:space="preserve">): </w:t>
      </w:r>
      <w:r w:rsidR="00010B2A">
        <w:t xml:space="preserve">A </w:t>
      </w:r>
      <w:proofErr w:type="spellStart"/>
      <w:r w:rsidR="00010B2A">
        <w:t>dzsihadisták</w:t>
      </w:r>
      <w:proofErr w:type="spellEnd"/>
      <w:r w:rsidR="00010B2A">
        <w:t xml:space="preserve"> hajlamosak gyakran egymással is viaskodni akár kisebb szervezetek irányításáért is, elég az iraki és a szíriai bázisú Iszlám Állam szervezetek egymás közti fegyveres konfliktusát említeni. 2014 óta a szunnita-</w:t>
      </w:r>
      <w:r w:rsidR="00830406">
        <w:t>síita</w:t>
      </w:r>
      <w:r w:rsidR="00010B2A">
        <w:t xml:space="preserve"> ellentét is kifejezetten elmérgesedett.</w:t>
      </w:r>
    </w:p>
    <w:p w:rsidR="006D4E73" w:rsidRDefault="006D4E73" w:rsidP="00010B2A">
      <w:r w:rsidRPr="006D4E73">
        <w:rPr>
          <w:b/>
        </w:rPr>
        <w:t>137. FMS</w:t>
      </w:r>
      <w:r>
        <w:rPr>
          <w:b/>
        </w:rPr>
        <w:t xml:space="preserve"> </w:t>
      </w:r>
      <w:r w:rsidRPr="006D4E73">
        <w:t>(</w:t>
      </w:r>
      <w:proofErr w:type="spellStart"/>
      <w:r w:rsidRPr="006D4E73">
        <w:t>Foreign</w:t>
      </w:r>
      <w:proofErr w:type="spellEnd"/>
      <w:r w:rsidRPr="006D4E73">
        <w:t xml:space="preserve"> Military </w:t>
      </w:r>
      <w:proofErr w:type="spellStart"/>
      <w:r w:rsidRPr="006D4E73">
        <w:t>Sales</w:t>
      </w:r>
      <w:proofErr w:type="spellEnd"/>
      <w:r w:rsidRPr="006D4E73">
        <w:t xml:space="preserve"> – </w:t>
      </w:r>
      <w:r w:rsidR="00010B2A">
        <w:t>Hadi Export</w:t>
      </w:r>
      <w:r w:rsidRPr="006D4E73">
        <w:t xml:space="preserve">): </w:t>
      </w:r>
      <w:r w:rsidR="00010B2A">
        <w:t xml:space="preserve">Az M1-es harckocsik átadása és az F-16-os vadászgépek eladása csak néhány példa az Egyesült Államok hazai vállalatok bevonásával történő hadi </w:t>
      </w:r>
      <w:r w:rsidR="007A13C0">
        <w:t>exportjára,</w:t>
      </w:r>
      <w:r w:rsidR="00010B2A">
        <w:t xml:space="preserve"> a Közel-Keletre. Szaúd-Arábia és egyes Perzsa-</w:t>
      </w:r>
      <w:proofErr w:type="spellStart"/>
      <w:r w:rsidR="00010B2A">
        <w:t>öbölbeli</w:t>
      </w:r>
      <w:proofErr w:type="spellEnd"/>
      <w:r w:rsidR="00010B2A">
        <w:t xml:space="preserve"> államok kifejezetten megerősödtek, olyan csomagot vásárlásával, amelyekbe a fegyvereken túlmenően a szállítás és a kiképzés is beletartozott.</w:t>
      </w:r>
    </w:p>
    <w:p w:rsidR="006D4E73" w:rsidRDefault="006D4E73" w:rsidP="00E14C07">
      <w:r w:rsidRPr="006D4E73">
        <w:rPr>
          <w:b/>
        </w:rPr>
        <w:t xml:space="preserve">138. Intel </w:t>
      </w:r>
      <w:proofErr w:type="spellStart"/>
      <w:r w:rsidRPr="006D4E73">
        <w:rPr>
          <w:b/>
        </w:rPr>
        <w:t>Community</w:t>
      </w:r>
      <w:proofErr w:type="spellEnd"/>
      <w:r w:rsidRPr="006D4E73">
        <w:t xml:space="preserve"> (</w:t>
      </w:r>
      <w:r w:rsidR="00E14C07">
        <w:t>Hírszerzés</w:t>
      </w:r>
      <w:r w:rsidRPr="006D4E73">
        <w:t xml:space="preserve">): </w:t>
      </w:r>
      <w:r w:rsidR="00E14C07">
        <w:t>Az összeesküvések intenzitása a 2010-es évekre sem enyhült, a hírszerző ügynökségek továbbra is számos támadást és merényletet kell, hogy meghiúsítsanak.</w:t>
      </w:r>
    </w:p>
    <w:p w:rsidR="006D4E73" w:rsidRDefault="00482FE1" w:rsidP="00E14C07">
      <w:r w:rsidRPr="00482FE1">
        <w:rPr>
          <w:b/>
        </w:rPr>
        <w:t xml:space="preserve">139. International Banking </w:t>
      </w:r>
      <w:proofErr w:type="spellStart"/>
      <w:r w:rsidRPr="00482FE1">
        <w:rPr>
          <w:b/>
        </w:rPr>
        <w:t>Regime</w:t>
      </w:r>
      <w:proofErr w:type="spellEnd"/>
      <w:r>
        <w:t xml:space="preserve"> (</w:t>
      </w:r>
      <w:r w:rsidR="00E14C07">
        <w:t>Nemzetközi Pénzügyi Együttműködés</w:t>
      </w:r>
      <w:r>
        <w:t>)</w:t>
      </w:r>
      <w:r w:rsidRPr="00482FE1">
        <w:t xml:space="preserve">: </w:t>
      </w:r>
      <w:r w:rsidR="00E14C07">
        <w:t>Az Egyesült Államok kormánya által azonosított terrorszervezetek forrásai és pénzmozgásai a nemzetközi együttműködésnek köszönhetően jelentősen korlátozhatók.</w:t>
      </w:r>
    </w:p>
    <w:p w:rsidR="00E14C07" w:rsidRDefault="009355FA" w:rsidP="00E14C07">
      <w:r w:rsidRPr="00BB785F">
        <w:rPr>
          <w:b/>
        </w:rPr>
        <w:t>140.</w:t>
      </w:r>
      <w:r w:rsidR="00BB785F" w:rsidRPr="00BB785F">
        <w:rPr>
          <w:b/>
        </w:rPr>
        <w:t xml:space="preserve"> </w:t>
      </w:r>
      <w:proofErr w:type="spellStart"/>
      <w:r w:rsidR="00BB785F" w:rsidRPr="00BB785F">
        <w:rPr>
          <w:b/>
        </w:rPr>
        <w:t>Maersk</w:t>
      </w:r>
      <w:proofErr w:type="spellEnd"/>
      <w:r w:rsidR="00BB785F" w:rsidRPr="00BB785F">
        <w:rPr>
          <w:b/>
        </w:rPr>
        <w:t xml:space="preserve"> Alabama</w:t>
      </w:r>
      <w:r w:rsidR="00E14C07">
        <w:rPr>
          <w:b/>
        </w:rPr>
        <w:t>:</w:t>
      </w:r>
      <w:r w:rsidR="00BB785F">
        <w:t xml:space="preserve"> </w:t>
      </w:r>
      <w:r w:rsidR="00E14C07">
        <w:t xml:space="preserve">2010-re az északkelet-afrikai kalózok általi portyákkal okozott kár (és szerzett vagyon a másik oldalon) már olyan szintet ért el, hogy haditengerészet </w:t>
      </w:r>
      <w:proofErr w:type="spellStart"/>
      <w:r w:rsidR="00E14C07">
        <w:t>drónokat</w:t>
      </w:r>
      <w:proofErr w:type="spellEnd"/>
      <w:r w:rsidR="00E14C07">
        <w:t xml:space="preserve"> is bevetve vetett véget e fenyegetésnek. A műveletek közül a legismertebb a Fókák</w:t>
      </w:r>
      <w:r w:rsidR="00E14C07">
        <w:rPr>
          <w:rStyle w:val="FootnoteReference"/>
        </w:rPr>
        <w:footnoteReference w:id="3"/>
      </w:r>
      <w:r w:rsidR="00E14C07">
        <w:t xml:space="preserve"> által kiszabadított </w:t>
      </w:r>
      <w:proofErr w:type="spellStart"/>
      <w:r w:rsidR="00E14C07">
        <w:t>Phillips</w:t>
      </w:r>
      <w:proofErr w:type="spellEnd"/>
      <w:r w:rsidR="00E14C07">
        <w:t xml:space="preserve"> kapitány esete, amelyről Tom </w:t>
      </w:r>
      <w:proofErr w:type="spellStart"/>
      <w:r w:rsidR="00E14C07">
        <w:t>Hanks</w:t>
      </w:r>
      <w:proofErr w:type="spellEnd"/>
      <w:r w:rsidR="00E14C07">
        <w:t xml:space="preserve"> főszereplésével film is készült.</w:t>
      </w:r>
    </w:p>
    <w:p w:rsidR="00BD5BD5" w:rsidRDefault="005E4B02" w:rsidP="00E14C07">
      <w:r w:rsidRPr="005E4B02">
        <w:rPr>
          <w:b/>
        </w:rPr>
        <w:t xml:space="preserve">141. </w:t>
      </w:r>
      <w:proofErr w:type="spellStart"/>
      <w:r w:rsidRPr="005E4B02">
        <w:rPr>
          <w:b/>
        </w:rPr>
        <w:t>Malala</w:t>
      </w:r>
      <w:proofErr w:type="spellEnd"/>
      <w:r w:rsidRPr="005E4B02">
        <w:rPr>
          <w:b/>
        </w:rPr>
        <w:t xml:space="preserve"> </w:t>
      </w:r>
      <w:proofErr w:type="spellStart"/>
      <w:r w:rsidRPr="005E4B02">
        <w:rPr>
          <w:b/>
        </w:rPr>
        <w:t>Yousafzai</w:t>
      </w:r>
      <w:proofErr w:type="spellEnd"/>
      <w:r w:rsidR="00E14C07">
        <w:rPr>
          <w:b/>
        </w:rPr>
        <w:t>:</w:t>
      </w:r>
      <w:r>
        <w:t xml:space="preserve"> </w:t>
      </w:r>
      <w:proofErr w:type="spellStart"/>
      <w:r w:rsidR="00E14C07">
        <w:t>Malála</w:t>
      </w:r>
      <w:proofErr w:type="spellEnd"/>
      <w:r w:rsidR="00E14C07">
        <w:t xml:space="preserve"> </w:t>
      </w:r>
      <w:proofErr w:type="spellStart"/>
      <w:r w:rsidR="00E14C07">
        <w:t>Júszafzai</w:t>
      </w:r>
      <w:proofErr w:type="spellEnd"/>
      <w:r w:rsidR="00E14C07">
        <w:t xml:space="preserve">, ifjú pakisztáni aktivista azzal együtt is globális szintű élharcosává vált a muszlim nők oktatási egyenjogúsításának, hogy nézetei miatt merényletet </w:t>
      </w:r>
      <w:r w:rsidR="00E14C07">
        <w:lastRenderedPageBreak/>
        <w:t>kíséreltek meg ellene. A valaha volt legfiatalabbként érdemelte ki a Nobel-békedíjat 2014-ben, amelyet azóta számos további díj és szónoklat követett.</w:t>
      </w:r>
    </w:p>
    <w:p w:rsidR="00C34362" w:rsidRDefault="00C34362" w:rsidP="00E14C07">
      <w:r w:rsidRPr="00C34362">
        <w:rPr>
          <w:b/>
        </w:rPr>
        <w:t xml:space="preserve">142. </w:t>
      </w:r>
      <w:proofErr w:type="spellStart"/>
      <w:r w:rsidRPr="00C34362">
        <w:rPr>
          <w:b/>
        </w:rPr>
        <w:t>Militia</w:t>
      </w:r>
      <w:proofErr w:type="spellEnd"/>
      <w:r w:rsidR="00E14C07">
        <w:t xml:space="preserve"> (Milíciák</w:t>
      </w:r>
      <w:r>
        <w:t xml:space="preserve">): </w:t>
      </w:r>
      <w:r w:rsidR="00E14C07">
        <w:t xml:space="preserve">Szorult helyzetben lévő kormányok és a lakosság szimpátiáját bíró erők gyakran kényszerültek helyi törzsekre, hadurakra, eltérő vallású milíciákra bízni egy-egy terület biztonságának a fenntartását. Később </w:t>
      </w:r>
      <w:proofErr w:type="gramStart"/>
      <w:r w:rsidR="00E14C07">
        <w:t>ezen</w:t>
      </w:r>
      <w:proofErr w:type="gramEnd"/>
      <w:r w:rsidR="00E14C07">
        <w:t xml:space="preserve"> milíciák sorai közül került ki az arab tavasz polgárháborúiban harcolók többsége.</w:t>
      </w:r>
    </w:p>
    <w:p w:rsidR="00B30624" w:rsidRDefault="00B30624" w:rsidP="00E14C07">
      <w:r w:rsidRPr="00B30624">
        <w:rPr>
          <w:b/>
        </w:rPr>
        <w:t>1</w:t>
      </w:r>
      <w:r>
        <w:rPr>
          <w:b/>
        </w:rPr>
        <w:t>4</w:t>
      </w:r>
      <w:r w:rsidRPr="00B30624">
        <w:rPr>
          <w:b/>
        </w:rPr>
        <w:t xml:space="preserve">3. </w:t>
      </w:r>
      <w:proofErr w:type="spellStart"/>
      <w:r w:rsidRPr="00B30624">
        <w:rPr>
          <w:b/>
        </w:rPr>
        <w:t>Obama</w:t>
      </w:r>
      <w:proofErr w:type="spellEnd"/>
      <w:r w:rsidRPr="00B30624">
        <w:rPr>
          <w:b/>
        </w:rPr>
        <w:t xml:space="preserve"> </w:t>
      </w:r>
      <w:proofErr w:type="spellStart"/>
      <w:r w:rsidRPr="00B30624">
        <w:rPr>
          <w:b/>
        </w:rPr>
        <w:t>Doctrine</w:t>
      </w:r>
      <w:proofErr w:type="spellEnd"/>
      <w:r>
        <w:t xml:space="preserve"> (</w:t>
      </w:r>
      <w:proofErr w:type="spellStart"/>
      <w:r>
        <w:t>Obama</w:t>
      </w:r>
      <w:proofErr w:type="spellEnd"/>
      <w:r>
        <w:t xml:space="preserve"> Doktrína): </w:t>
      </w:r>
      <w:proofErr w:type="spellStart"/>
      <w:r w:rsidR="00E14C07">
        <w:t>Elődeivel</w:t>
      </w:r>
      <w:proofErr w:type="spellEnd"/>
      <w:r w:rsidR="00E14C07">
        <w:t xml:space="preserve"> ellentétben </w:t>
      </w:r>
      <w:proofErr w:type="spellStart"/>
      <w:r w:rsidR="00E14C07">
        <w:t>Obama</w:t>
      </w:r>
      <w:proofErr w:type="spellEnd"/>
      <w:r w:rsidR="00E14C07">
        <w:t xml:space="preserve"> elnök kevésbé agresszíven avatkozott bele a külpolitikába, inkább közvetett módon igyekezett hatást gyakorolni, kerülve a közvetlen konfrontációt. Az együttműködésen, többoldalú megállapodásokon és a stratégiai kiváráson alapuló doktrínáját következetesen vitte végig ciklusán, amellyel ugyan látványos eredményt nem ért el, ugyanakkor ezáltal elkerülhette a nagyszámú megszálló erők bevetését.</w:t>
      </w:r>
    </w:p>
    <w:p w:rsidR="009B6774" w:rsidRDefault="009B6774" w:rsidP="00E14C07">
      <w:r w:rsidRPr="00230D4F">
        <w:rPr>
          <w:b/>
        </w:rPr>
        <w:t xml:space="preserve">144. </w:t>
      </w:r>
      <w:proofErr w:type="spellStart"/>
      <w:r w:rsidRPr="00230D4F">
        <w:rPr>
          <w:b/>
        </w:rPr>
        <w:t>Operation</w:t>
      </w:r>
      <w:proofErr w:type="spellEnd"/>
      <w:r w:rsidRPr="00230D4F">
        <w:rPr>
          <w:b/>
        </w:rPr>
        <w:t xml:space="preserve"> New </w:t>
      </w:r>
      <w:proofErr w:type="spellStart"/>
      <w:r w:rsidRPr="00230D4F">
        <w:rPr>
          <w:b/>
        </w:rPr>
        <w:t>Dawn</w:t>
      </w:r>
      <w:proofErr w:type="spellEnd"/>
      <w:r>
        <w:t xml:space="preserve"> (Új hajnal hadművelet): </w:t>
      </w:r>
      <w:r w:rsidR="00830406" w:rsidRPr="00830406">
        <w:t xml:space="preserve">A </w:t>
      </w:r>
      <w:proofErr w:type="spellStart"/>
      <w:r w:rsidR="00830406" w:rsidRPr="00830406">
        <w:t>vietnamizáláshoz</w:t>
      </w:r>
      <w:proofErr w:type="spellEnd"/>
      <w:r w:rsidR="00830406" w:rsidRPr="00830406">
        <w:t xml:space="preserve"> hasonlóan az Egyesült Államok iraki és afganisztáni jelenléte leépítésével azok feladatait fokozatosan a helyi erőknek kellett átvenni, amihez amerikai fegyverek és felszereléseket kaptak. Az amerikaiak által nyújtott kiképzés és fegyverek első osztályúak voltak, de a tanácsadók képtelenek voltak a törzsi kötődéshez ragaszkodó helyieket a nemzeti egység és büszkeség eszméjével átitatni.</w:t>
      </w:r>
    </w:p>
    <w:p w:rsidR="00230D4F" w:rsidRDefault="00DA54E8" w:rsidP="00E14C07">
      <w:r w:rsidRPr="00DA54E8">
        <w:rPr>
          <w:b/>
        </w:rPr>
        <w:t xml:space="preserve">145. </w:t>
      </w:r>
      <w:proofErr w:type="spellStart"/>
      <w:r w:rsidRPr="00DA54E8">
        <w:rPr>
          <w:b/>
        </w:rPr>
        <w:t>Russian</w:t>
      </w:r>
      <w:proofErr w:type="spellEnd"/>
      <w:r w:rsidRPr="00DA54E8">
        <w:rPr>
          <w:b/>
        </w:rPr>
        <w:t xml:space="preserve"> </w:t>
      </w:r>
      <w:proofErr w:type="spellStart"/>
      <w:r w:rsidRPr="00DA54E8">
        <w:rPr>
          <w:b/>
        </w:rPr>
        <w:t>Aid</w:t>
      </w:r>
      <w:proofErr w:type="spellEnd"/>
      <w:r w:rsidRPr="00DA54E8">
        <w:t xml:space="preserve"> (</w:t>
      </w:r>
      <w:r w:rsidR="00E14C07">
        <w:t>Orosz támogatás</w:t>
      </w:r>
      <w:r w:rsidRPr="00DA54E8">
        <w:t xml:space="preserve">): </w:t>
      </w:r>
      <w:r w:rsidR="00E14C07">
        <w:t xml:space="preserve">A tökéletesen időzített orosz segély úgy kellett </w:t>
      </w:r>
      <w:proofErr w:type="spellStart"/>
      <w:r w:rsidR="00E14C07">
        <w:t>Asszád</w:t>
      </w:r>
      <w:proofErr w:type="spellEnd"/>
      <w:r w:rsidR="00E14C07">
        <w:t xml:space="preserve"> kormányának, mint egy falat kenyér, a későbbi orosz katonai beavatkozásnak köszönhetően pedig újra az </w:t>
      </w:r>
      <w:proofErr w:type="spellStart"/>
      <w:r w:rsidR="00E14C07">
        <w:t>alavita</w:t>
      </w:r>
      <w:proofErr w:type="spellEnd"/>
      <w:r w:rsidR="00E14C07">
        <w:t xml:space="preserve"> rezsim kezébe került a gyeplő.</w:t>
      </w:r>
    </w:p>
    <w:p w:rsidR="00BB704F" w:rsidRDefault="002215DD" w:rsidP="00E14C07">
      <w:r w:rsidRPr="002215DD">
        <w:rPr>
          <w:b/>
        </w:rPr>
        <w:t xml:space="preserve">146. </w:t>
      </w:r>
      <w:proofErr w:type="spellStart"/>
      <w:r w:rsidRPr="002215DD">
        <w:rPr>
          <w:b/>
        </w:rPr>
        <w:t>Sharia</w:t>
      </w:r>
      <w:proofErr w:type="spellEnd"/>
      <w:r w:rsidR="00E14C07">
        <w:t xml:space="preserve"> (</w:t>
      </w:r>
      <w:proofErr w:type="spellStart"/>
      <w:r w:rsidR="00E14C07">
        <w:t>Sarí</w:t>
      </w:r>
      <w:r w:rsidRPr="002215DD">
        <w:t>a</w:t>
      </w:r>
      <w:proofErr w:type="spellEnd"/>
      <w:r w:rsidRPr="002215DD">
        <w:t xml:space="preserve">): </w:t>
      </w:r>
      <w:r w:rsidR="00E14C07">
        <w:t>Az arab tavasz során a nők is hallatták a hangjukat, és a néhány erőszakos incidens ellenére is elérték, hogy a nők szabadságjogai napirendre kerüljenek.(Lásd: 28)</w:t>
      </w:r>
    </w:p>
    <w:p w:rsidR="00BB704F" w:rsidRPr="00006595" w:rsidRDefault="00BB704F" w:rsidP="00E14C07">
      <w:r w:rsidRPr="00BB704F">
        <w:rPr>
          <w:b/>
        </w:rPr>
        <w:t xml:space="preserve">147. </w:t>
      </w:r>
      <w:proofErr w:type="spellStart"/>
      <w:r w:rsidRPr="00BB704F">
        <w:rPr>
          <w:b/>
        </w:rPr>
        <w:t>Strike</w:t>
      </w:r>
      <w:proofErr w:type="spellEnd"/>
      <w:r w:rsidRPr="00BB704F">
        <w:rPr>
          <w:b/>
        </w:rPr>
        <w:t xml:space="preserve"> Eagle</w:t>
      </w:r>
      <w:r w:rsidR="00DC014C">
        <w:rPr>
          <w:b/>
        </w:rPr>
        <w:t xml:space="preserve"> </w:t>
      </w:r>
      <w:r w:rsidR="00DC014C" w:rsidRPr="00DC014C">
        <w:t xml:space="preserve">(F15E </w:t>
      </w:r>
      <w:proofErr w:type="spellStart"/>
      <w:r w:rsidR="00DC014C" w:rsidRPr="00DC014C">
        <w:t>Strike</w:t>
      </w:r>
      <w:proofErr w:type="spellEnd"/>
      <w:r w:rsidR="00DC014C" w:rsidRPr="00DC014C">
        <w:t xml:space="preserve"> Eagle)</w:t>
      </w:r>
      <w:r w:rsidR="00006595" w:rsidRPr="00DC014C">
        <w:t>:</w:t>
      </w:r>
      <w:r w:rsidR="00006595">
        <w:rPr>
          <w:b/>
        </w:rPr>
        <w:t xml:space="preserve"> </w:t>
      </w:r>
      <w:r w:rsidR="00E14C07">
        <w:t xml:space="preserve">Izrael már hajtott végre korábban is ilyen jellegű akciót az iraki </w:t>
      </w:r>
      <w:proofErr w:type="spellStart"/>
      <w:r w:rsidR="00E14C07">
        <w:t>Osirakban</w:t>
      </w:r>
      <w:proofErr w:type="spellEnd"/>
      <w:r w:rsidR="00E14C07">
        <w:t xml:space="preserve"> a nyol</w:t>
      </w:r>
      <w:r w:rsidR="00442977">
        <w:t xml:space="preserve">cvanas években, és nem habozna </w:t>
      </w:r>
      <w:r w:rsidR="00E14C07">
        <w:t>megtenni újra Iránban vagy bárhol, ahol egy általa ismert célpont kiiktatásával saját biztonságát szavatolhatja.</w:t>
      </w:r>
    </w:p>
    <w:p w:rsidR="002215DD" w:rsidRDefault="00BB704F">
      <w:r w:rsidRPr="00BB704F">
        <w:rPr>
          <w:b/>
        </w:rPr>
        <w:t xml:space="preserve">148. </w:t>
      </w:r>
      <w:proofErr w:type="spellStart"/>
      <w:r w:rsidRPr="00BB704F">
        <w:rPr>
          <w:b/>
        </w:rPr>
        <w:t>Tahrir</w:t>
      </w:r>
      <w:proofErr w:type="spellEnd"/>
      <w:r w:rsidRPr="00BB704F">
        <w:rPr>
          <w:b/>
        </w:rPr>
        <w:t xml:space="preserve"> </w:t>
      </w:r>
      <w:proofErr w:type="spellStart"/>
      <w:r w:rsidRPr="00BB704F">
        <w:rPr>
          <w:b/>
        </w:rPr>
        <w:t>Square</w:t>
      </w:r>
      <w:proofErr w:type="spellEnd"/>
      <w:r w:rsidRPr="00BB704F">
        <w:rPr>
          <w:b/>
        </w:rPr>
        <w:t xml:space="preserve"> </w:t>
      </w:r>
      <w:r w:rsidRPr="00EC24BD">
        <w:t>(</w:t>
      </w:r>
      <w:proofErr w:type="spellStart"/>
      <w:r w:rsidRPr="00EC24BD">
        <w:t>Tahrír</w:t>
      </w:r>
      <w:proofErr w:type="spellEnd"/>
      <w:r w:rsidRPr="00EC24BD">
        <w:t xml:space="preserve"> tér):</w:t>
      </w:r>
      <w:r w:rsidRPr="00BB704F">
        <w:t xml:space="preserve"> </w:t>
      </w:r>
      <w:r w:rsidR="00E14C07" w:rsidRPr="00E14C07">
        <w:t>A három héten keresztül háromszázezer tűntetőt vonzó "Szabadság Tér" eseményeiről szóló tudósítások döbbentették rá a nyugatot az arab tavasz tényleges súlyára. A számos további tűntetés megtörténte okán a kártya az esemény kijátszását követően sem kerül a talonba.</w:t>
      </w:r>
    </w:p>
    <w:p w:rsidR="00BB704F" w:rsidRDefault="00BB704F" w:rsidP="00E14C07">
      <w:r w:rsidRPr="00BB704F">
        <w:rPr>
          <w:b/>
        </w:rPr>
        <w:t xml:space="preserve">149. UN </w:t>
      </w:r>
      <w:proofErr w:type="spellStart"/>
      <w:r w:rsidRPr="00BB704F">
        <w:rPr>
          <w:b/>
        </w:rPr>
        <w:t>Nation</w:t>
      </w:r>
      <w:proofErr w:type="spellEnd"/>
      <w:r w:rsidRPr="00BB704F">
        <w:rPr>
          <w:b/>
        </w:rPr>
        <w:t xml:space="preserve"> Building</w:t>
      </w:r>
      <w:r w:rsidRPr="00BB704F">
        <w:t xml:space="preserve"> (</w:t>
      </w:r>
      <w:r w:rsidR="00E14C07">
        <w:t>Az ENSZ államot épít</w:t>
      </w:r>
      <w:r w:rsidRPr="00BB704F">
        <w:t xml:space="preserve">): </w:t>
      </w:r>
      <w:r w:rsidR="00E14C07">
        <w:t>Egyre inkább az ENSZ-re, a NATO-ra és más szervezetekre hárult az államiság feltételeinek megteremtése, miután az Egyesült Államok csökkentette közel-keleti jelenlétét (Lásd: 30).</w:t>
      </w:r>
    </w:p>
    <w:p w:rsidR="00DA54E8" w:rsidRDefault="00052349" w:rsidP="00E14C07">
      <w:r w:rsidRPr="00052349">
        <w:rPr>
          <w:b/>
        </w:rPr>
        <w:t>150. UNSCR 1973</w:t>
      </w:r>
      <w:r w:rsidRPr="00052349">
        <w:t xml:space="preserve"> (United </w:t>
      </w:r>
      <w:proofErr w:type="spellStart"/>
      <w:r w:rsidRPr="00052349">
        <w:t>Nations</w:t>
      </w:r>
      <w:proofErr w:type="spellEnd"/>
      <w:r w:rsidRPr="00052349">
        <w:t xml:space="preserve"> </w:t>
      </w:r>
      <w:proofErr w:type="spellStart"/>
      <w:r w:rsidRPr="00052349">
        <w:t>Security</w:t>
      </w:r>
      <w:proofErr w:type="spellEnd"/>
      <w:r w:rsidRPr="00052349">
        <w:t xml:space="preserve"> </w:t>
      </w:r>
      <w:proofErr w:type="spellStart"/>
      <w:r w:rsidRPr="00052349">
        <w:t>Council</w:t>
      </w:r>
      <w:proofErr w:type="spellEnd"/>
      <w:r w:rsidRPr="00052349">
        <w:t xml:space="preserve"> </w:t>
      </w:r>
      <w:proofErr w:type="spellStart"/>
      <w:r w:rsidRPr="00052349">
        <w:t>Resolution</w:t>
      </w:r>
      <w:proofErr w:type="spellEnd"/>
      <w:r w:rsidRPr="00052349">
        <w:t xml:space="preserve"> 1973, </w:t>
      </w:r>
      <w:r w:rsidR="00E14C07">
        <w:t>1973-as számú ENSZ BT Határozat</w:t>
      </w:r>
      <w:r w:rsidRPr="00052349">
        <w:t xml:space="preserve">): </w:t>
      </w:r>
      <w:r w:rsidR="00E14C07">
        <w:t>A nyugati hatalmak három polgárháborúba is beavatkoztak a légierő hagyományos alkalmazásával. Líbiában kitapasztalták, hogyan támogathatják leghatékonyabban a helyi szárazföldi csapatokat. A receptet Szíriában fejlesztették tökélyre, ahol a B1-es bombázók a bevetéseknek csupán 3%-</w:t>
      </w:r>
      <w:proofErr w:type="spellStart"/>
      <w:r w:rsidR="00E14C07">
        <w:t>ában</w:t>
      </w:r>
      <w:proofErr w:type="spellEnd"/>
      <w:r w:rsidR="00E14C07">
        <w:t xml:space="preserve"> voltak érintettek, de a felhasznált hadianyag 60%-át dobták le bombák formájában, amivel felőrölték az Iszlám Állam erőit </w:t>
      </w:r>
      <w:proofErr w:type="spellStart"/>
      <w:r w:rsidR="00E14C07">
        <w:t>Kobani</w:t>
      </w:r>
      <w:proofErr w:type="spellEnd"/>
      <w:r w:rsidR="00E14C07">
        <w:t xml:space="preserve"> ostrománál és számos más gócpontban.</w:t>
      </w:r>
    </w:p>
    <w:p w:rsidR="00620EB5" w:rsidRDefault="003F0089" w:rsidP="00E14C07">
      <w:r w:rsidRPr="003F0089">
        <w:rPr>
          <w:b/>
        </w:rPr>
        <w:lastRenderedPageBreak/>
        <w:t>151. UNSCR 2118:</w:t>
      </w:r>
      <w:r w:rsidRPr="003F0089">
        <w:t xml:space="preserve"> (United </w:t>
      </w:r>
      <w:proofErr w:type="spellStart"/>
      <w:r w:rsidRPr="003F0089">
        <w:t>Nations</w:t>
      </w:r>
      <w:proofErr w:type="spellEnd"/>
      <w:r w:rsidRPr="003F0089">
        <w:t xml:space="preserve"> </w:t>
      </w:r>
      <w:proofErr w:type="spellStart"/>
      <w:r w:rsidRPr="003F0089">
        <w:t>Security</w:t>
      </w:r>
      <w:proofErr w:type="spellEnd"/>
      <w:r w:rsidRPr="003F0089">
        <w:t xml:space="preserve"> </w:t>
      </w:r>
      <w:proofErr w:type="spellStart"/>
      <w:r w:rsidRPr="003F0089">
        <w:t>Council</w:t>
      </w:r>
      <w:proofErr w:type="spellEnd"/>
      <w:r w:rsidRPr="003F0089">
        <w:t xml:space="preserve"> </w:t>
      </w:r>
      <w:proofErr w:type="spellStart"/>
      <w:r w:rsidRPr="003F0089">
        <w:t>Resolution</w:t>
      </w:r>
      <w:proofErr w:type="spellEnd"/>
      <w:r w:rsidRPr="003F0089">
        <w:t xml:space="preserve"> 2118, </w:t>
      </w:r>
      <w:r w:rsidR="00E14C07">
        <w:t>2118-as számú ENSZ BT Határozat</w:t>
      </w:r>
      <w:r w:rsidRPr="003F0089">
        <w:t xml:space="preserve">): </w:t>
      </w:r>
      <w:r w:rsidR="00E14C07">
        <w:t>A szíriai vegyi fegyverek biztonságos lefoglalása és tengeri megsemmisítése a polgárháború kellős közepén az időszak egyik legjelentősebb nemzetközi vívmánya.</w:t>
      </w:r>
    </w:p>
    <w:p w:rsidR="00C34362" w:rsidRDefault="00895AA0" w:rsidP="00467706">
      <w:r w:rsidRPr="00895AA0">
        <w:rPr>
          <w:b/>
        </w:rPr>
        <w:t xml:space="preserve">152. </w:t>
      </w:r>
      <w:proofErr w:type="spellStart"/>
      <w:r w:rsidRPr="00895AA0">
        <w:rPr>
          <w:b/>
        </w:rPr>
        <w:t>Congress</w:t>
      </w:r>
      <w:proofErr w:type="spellEnd"/>
      <w:r w:rsidRPr="00895AA0">
        <w:rPr>
          <w:b/>
        </w:rPr>
        <w:t xml:space="preserve"> </w:t>
      </w:r>
      <w:proofErr w:type="spellStart"/>
      <w:r w:rsidRPr="00895AA0">
        <w:rPr>
          <w:b/>
        </w:rPr>
        <w:t>Acts</w:t>
      </w:r>
      <w:proofErr w:type="spellEnd"/>
      <w:r w:rsidRPr="00895AA0">
        <w:t xml:space="preserve"> (</w:t>
      </w:r>
      <w:r w:rsidR="00467706">
        <w:t>Kongresszusi döntések</w:t>
      </w:r>
      <w:r w:rsidRPr="00895AA0">
        <w:t xml:space="preserve">) </w:t>
      </w:r>
      <w:r w:rsidR="00467706">
        <w:t xml:space="preserve">Az Iszlám Állam által elevenen elégetett </w:t>
      </w:r>
      <w:r w:rsidR="00E403B6">
        <w:t>Jordán</w:t>
      </w:r>
      <w:r w:rsidR="00467706">
        <w:t xml:space="preserve"> F-16 pilóta halála valószínűsíthető megtorlásaként elrendelt </w:t>
      </w:r>
      <w:r w:rsidR="00E403B6">
        <w:t>Jordán</w:t>
      </w:r>
      <w:r w:rsidR="00467706">
        <w:t xml:space="preserve"> légicsapásnak áldozatul esett, a segélyszervezet alkalmazásában álló </w:t>
      </w:r>
      <w:proofErr w:type="spellStart"/>
      <w:r w:rsidR="00467706">
        <w:t>Kayla</w:t>
      </w:r>
      <w:proofErr w:type="spellEnd"/>
      <w:r w:rsidR="00467706">
        <w:t xml:space="preserve"> </w:t>
      </w:r>
      <w:proofErr w:type="spellStart"/>
      <w:r w:rsidR="00467706">
        <w:t>Mueller</w:t>
      </w:r>
      <w:proofErr w:type="spellEnd"/>
      <w:r w:rsidR="00467706">
        <w:t xml:space="preserve"> halála felrázta az Egyesült Államokat. A Kongresszus készen állt erősebb felhatalmazást adni az Iszlám Állam felelősségre vonására, annak államrendszerek bedöntése terén kifejtett aktivitása miatt.</w:t>
      </w:r>
    </w:p>
    <w:p w:rsidR="00F903AC" w:rsidRDefault="00EC24BD" w:rsidP="00467706">
      <w:r w:rsidRPr="00EC24BD">
        <w:rPr>
          <w:b/>
        </w:rPr>
        <w:t>153.-154. Facebook:</w:t>
      </w:r>
      <w:r w:rsidRPr="00EC24BD">
        <w:t xml:space="preserve"> </w:t>
      </w:r>
      <w:r w:rsidR="00467706">
        <w:t>A közösségi média lehetővé tette, hogy akár a helyi vezetők is képesek legyenek korábban soha nem látott hatékonysággal szervezni és mozgósítani tömegeket, és megkönnyítette az eszmék terjesztését az ország határain túlra is.</w:t>
      </w:r>
    </w:p>
    <w:p w:rsidR="00467706" w:rsidRDefault="00010766">
      <w:r>
        <w:rPr>
          <w:b/>
        </w:rPr>
        <w:t xml:space="preserve">155. </w:t>
      </w:r>
      <w:proofErr w:type="spellStart"/>
      <w:r>
        <w:rPr>
          <w:b/>
        </w:rPr>
        <w:t>Fracking</w:t>
      </w:r>
      <w:proofErr w:type="spellEnd"/>
      <w:r>
        <w:rPr>
          <w:b/>
        </w:rPr>
        <w:t xml:space="preserve"> </w:t>
      </w:r>
      <w:r w:rsidRPr="00010766">
        <w:t>(</w:t>
      </w:r>
      <w:r w:rsidR="00467706">
        <w:t>Rétegrepesztés</w:t>
      </w:r>
      <w:r w:rsidRPr="00010766">
        <w:t xml:space="preserve">): </w:t>
      </w:r>
      <w:r w:rsidR="00467706">
        <w:t xml:space="preserve">Az évtized legjelentősebb erőforrásokkal kapcsolatos vívmánya, a hidraulikus </w:t>
      </w:r>
      <w:proofErr w:type="spellStart"/>
      <w:r w:rsidR="00467706">
        <w:t>rétegrepesztéses</w:t>
      </w:r>
      <w:proofErr w:type="spellEnd"/>
      <w:r w:rsidR="00467706">
        <w:rPr>
          <w:rStyle w:val="FootnoteReference"/>
        </w:rPr>
        <w:footnoteReference w:id="4"/>
      </w:r>
      <w:r w:rsidR="00467706">
        <w:t xml:space="preserve"> és vízszintes </w:t>
      </w:r>
      <w:proofErr w:type="spellStart"/>
      <w:r w:rsidR="00467706">
        <w:t>fúrásos</w:t>
      </w:r>
      <w:proofErr w:type="spellEnd"/>
      <w:r w:rsidR="00467706">
        <w:t xml:space="preserve"> gázkitermelési technológia képessé teheti az Egyesült Államokat, hogy energiaszükségletét önerőből elégítse ki az elkövetkező húsz évben. Ennek hatására a nyers energiahordozók ára csökkent, így a </w:t>
      </w:r>
      <w:proofErr w:type="spellStart"/>
      <w:r w:rsidR="00467706">
        <w:t>dzsihádisták</w:t>
      </w:r>
      <w:proofErr w:type="spellEnd"/>
      <w:r w:rsidR="00467706">
        <w:t xml:space="preserve"> egyik fő bevételi forrásaként számon tartott kőolaj-eladásokból szerezhető profit is apadni kezdett.</w:t>
      </w:r>
    </w:p>
    <w:p w:rsidR="00010766" w:rsidRPr="00C04000" w:rsidRDefault="00C04000" w:rsidP="00467706">
      <w:r w:rsidRPr="00C04000">
        <w:rPr>
          <w:b/>
        </w:rPr>
        <w:t xml:space="preserve">156. </w:t>
      </w:r>
      <w:proofErr w:type="spellStart"/>
      <w:r w:rsidRPr="00C04000">
        <w:rPr>
          <w:b/>
        </w:rPr>
        <w:t>Gulf</w:t>
      </w:r>
      <w:proofErr w:type="spellEnd"/>
      <w:r w:rsidRPr="00C04000">
        <w:rPr>
          <w:b/>
        </w:rPr>
        <w:t xml:space="preserve"> Union </w:t>
      </w:r>
      <w:r w:rsidRPr="00C04000">
        <w:t>(</w:t>
      </w:r>
      <w:r w:rsidR="00467706">
        <w:t>Egységes Perzsa-öböl</w:t>
      </w:r>
      <w:r w:rsidRPr="00C04000">
        <w:t xml:space="preserve">): </w:t>
      </w:r>
      <w:r w:rsidR="00467706">
        <w:t>Számos közel-keleti és észak-afrikai állam részvételével kezd formát ölteni egy a NATO működési elvét követő biztonsági szerveződés, amely lehetővé tenné egy közös haderő védelmi célú bevetését, vagy akár az Iszlám Állammal szembeni fellépést is. Az ilyen és ehhez hasonló együttműködési megállapítások hosszú távon növelik a bennük részes államok stabilitását, ahogy az érzékelhető volt Törökország és az új tagállamok NATO-ba való felvétele kapcsán. A Szaúd-Arábia által vezetett közös jemeni beavatkozás jól szemlélteti az egységbe tömörülés erejét, és bizonyítja, hogy a tehetősebb muszlim államok levonták a megfelelő következtetést az Egyesült Államok által két alkalommal is Irak ellen vezetett koalíciós konstrukcióban rejlő lehetőségekről.</w:t>
      </w:r>
    </w:p>
    <w:p w:rsidR="00467706" w:rsidRDefault="00E82BEA" w:rsidP="00467706">
      <w:r w:rsidRPr="00E82BEA">
        <w:rPr>
          <w:b/>
        </w:rPr>
        <w:t xml:space="preserve">157. Limited </w:t>
      </w:r>
      <w:proofErr w:type="spellStart"/>
      <w:r w:rsidRPr="00E82BEA">
        <w:rPr>
          <w:b/>
        </w:rPr>
        <w:t>Deployments</w:t>
      </w:r>
      <w:proofErr w:type="spellEnd"/>
      <w:r w:rsidRPr="00E82BEA">
        <w:t xml:space="preserve"> (</w:t>
      </w:r>
      <w:r w:rsidR="00467706">
        <w:t>Kislétszámú katonai erő bevetése</w:t>
      </w:r>
      <w:r w:rsidRPr="00E82BEA">
        <w:t xml:space="preserve">): </w:t>
      </w:r>
      <w:r w:rsidR="00467706">
        <w:t>A játékban is feldolgozott felkelések és polgárháborúkba való beavatkozás kapcsán a nyugati lehetőségek tárházában szerepelt kormányváltás, kislétszámú katonai erő bevetése, kiképzők és tanácsadók delegálása. A kiegészítő lehetőséget biztosít mindhárom módszer alkalmazására, ez a kártya jeleníti meg a második opciót.</w:t>
      </w:r>
    </w:p>
    <w:p w:rsidR="00B82090" w:rsidRDefault="00467706" w:rsidP="00467706">
      <w:r w:rsidRPr="00B82090">
        <w:rPr>
          <w:b/>
        </w:rPr>
        <w:t xml:space="preserve"> </w:t>
      </w:r>
      <w:r w:rsidR="00B82090" w:rsidRPr="00B82090">
        <w:rPr>
          <w:b/>
        </w:rPr>
        <w:t xml:space="preserve">158. </w:t>
      </w:r>
      <w:proofErr w:type="spellStart"/>
      <w:r w:rsidR="00B82090" w:rsidRPr="00B82090">
        <w:rPr>
          <w:b/>
        </w:rPr>
        <w:t>Mass</w:t>
      </w:r>
      <w:proofErr w:type="spellEnd"/>
      <w:r w:rsidR="00B82090" w:rsidRPr="00B82090">
        <w:rPr>
          <w:b/>
        </w:rPr>
        <w:t xml:space="preserve"> </w:t>
      </w:r>
      <w:proofErr w:type="spellStart"/>
      <w:r w:rsidR="00B82090" w:rsidRPr="00B82090">
        <w:rPr>
          <w:b/>
        </w:rPr>
        <w:t>Turnout</w:t>
      </w:r>
      <w:proofErr w:type="spellEnd"/>
      <w:r w:rsidR="00B82090" w:rsidRPr="00B82090">
        <w:t xml:space="preserve"> (</w:t>
      </w:r>
      <w:r>
        <w:t>A nép uralma</w:t>
      </w:r>
      <w:r w:rsidR="00B82090" w:rsidRPr="00B82090">
        <w:t xml:space="preserve">): </w:t>
      </w:r>
      <w:r>
        <w:t>Sok múlik azon, hogy a nép hajlandó-e elfogadni az amerikai beavatkozás (Lásd: 40) nyomán hatalomra segített új kormányt.</w:t>
      </w:r>
    </w:p>
    <w:p w:rsidR="00467706" w:rsidRDefault="00467706" w:rsidP="00467706">
      <w:r w:rsidRPr="00467706">
        <w:rPr>
          <w:b/>
        </w:rPr>
        <w:t>159.</w:t>
      </w:r>
      <w:r>
        <w:t xml:space="preserve"> </w:t>
      </w:r>
      <w:r w:rsidRPr="00467706">
        <w:rPr>
          <w:b/>
        </w:rPr>
        <w:t>NATO:</w:t>
      </w:r>
      <w:r>
        <w:t xml:space="preserve"> Afganisztán számára szerencsés, hogy az országot érintő beavatkozás mögött nem csak a jelenlétét csökkenteni igyekvő Egyesült Államok áll (Lásd: 41). Az Európában folytatódó jelentős </w:t>
      </w:r>
      <w:r>
        <w:lastRenderedPageBreak/>
        <w:t>terrortámadások arra engednek következtetni, hogy a NATO hamarosan újfent kénytelen lesz beavatkozni, ahogyan Szeptember 11. után tette. Vajon Szíria, vagy egyes területei lehetnek ennek célpontjai</w:t>
      </w:r>
      <w:r w:rsidR="00CC645B">
        <w:t>?</w:t>
      </w:r>
    </w:p>
    <w:p w:rsidR="00467706" w:rsidRDefault="00467706" w:rsidP="00467706">
      <w:r w:rsidRPr="00467706">
        <w:rPr>
          <w:b/>
        </w:rPr>
        <w:t xml:space="preserve">160. </w:t>
      </w:r>
      <w:proofErr w:type="spellStart"/>
      <w:r w:rsidRPr="00467706">
        <w:rPr>
          <w:b/>
        </w:rPr>
        <w:t>Operation</w:t>
      </w:r>
      <w:proofErr w:type="spellEnd"/>
      <w:r w:rsidRPr="00467706">
        <w:rPr>
          <w:b/>
        </w:rPr>
        <w:t xml:space="preserve"> </w:t>
      </w:r>
      <w:proofErr w:type="spellStart"/>
      <w:r w:rsidRPr="00467706">
        <w:rPr>
          <w:b/>
        </w:rPr>
        <w:t>Neptune</w:t>
      </w:r>
      <w:proofErr w:type="spellEnd"/>
      <w:r w:rsidRPr="00467706">
        <w:rPr>
          <w:b/>
        </w:rPr>
        <w:t xml:space="preserve"> </w:t>
      </w:r>
      <w:proofErr w:type="spellStart"/>
      <w:r w:rsidRPr="00467706">
        <w:rPr>
          <w:b/>
        </w:rPr>
        <w:t>Spear</w:t>
      </w:r>
      <w:proofErr w:type="spellEnd"/>
      <w:r w:rsidRPr="00467706">
        <w:t xml:space="preserve"> </w:t>
      </w:r>
      <w:r>
        <w:t xml:space="preserve">(A </w:t>
      </w:r>
      <w:proofErr w:type="spellStart"/>
      <w:r>
        <w:t>Neptun</w:t>
      </w:r>
      <w:proofErr w:type="spellEnd"/>
      <w:r>
        <w:t xml:space="preserve"> Lándzsája akció): A terrorizmus elleni globális harc legjelentősebb eredménye az elmúlt öt évben az </w:t>
      </w:r>
      <w:proofErr w:type="spellStart"/>
      <w:r>
        <w:t>Oszáma</w:t>
      </w:r>
      <w:proofErr w:type="spellEnd"/>
      <w:r>
        <w:t xml:space="preserve"> bin </w:t>
      </w:r>
      <w:proofErr w:type="spellStart"/>
      <w:r>
        <w:t>Láden</w:t>
      </w:r>
      <w:proofErr w:type="spellEnd"/>
      <w:r>
        <w:t xml:space="preserve"> rejtekhelye ellen végrehajtott sikeres rajtaütés, ezáltal a rejtőző, de ezzel együtt is globális szimbólumként funkcionáló </w:t>
      </w:r>
      <w:proofErr w:type="spellStart"/>
      <w:r>
        <w:t>dzsihádista</w:t>
      </w:r>
      <w:proofErr w:type="spellEnd"/>
      <w:r>
        <w:t xml:space="preserve"> vezér kiiktatása, amely kitartó hírszerzési tevékenység gyümölcse.</w:t>
      </w:r>
    </w:p>
    <w:p w:rsidR="00467706" w:rsidRDefault="00467706" w:rsidP="00467706">
      <w:r w:rsidRPr="00467706">
        <w:rPr>
          <w:b/>
        </w:rPr>
        <w:t>161. PRISM:</w:t>
      </w:r>
      <w:r>
        <w:t xml:space="preserve"> A 2007 óta működő, de a </w:t>
      </w:r>
      <w:proofErr w:type="spellStart"/>
      <w:r>
        <w:t>Snowden</w:t>
      </w:r>
      <w:proofErr w:type="spellEnd"/>
      <w:r>
        <w:t>-féle szivárogtatásig a nyilvánosság előtt el nem ismert kémprogram a Nemzetbiztonsági Ügynökség elemzéseihez szükséges hírszerzési elemi adatok legfontosabb forrása. Az Ügynökségi által végzett internetes forgalomfigyelés 91%-</w:t>
      </w:r>
      <w:proofErr w:type="gramStart"/>
      <w:r>
        <w:t>a</w:t>
      </w:r>
      <w:proofErr w:type="gramEnd"/>
      <w:r>
        <w:t xml:space="preserve"> ennek keretében zajlott.</w:t>
      </w:r>
    </w:p>
    <w:p w:rsidR="00467706" w:rsidRDefault="00467706" w:rsidP="00467706">
      <w:r w:rsidRPr="00467706">
        <w:rPr>
          <w:b/>
        </w:rPr>
        <w:t>162. SCAF</w:t>
      </w:r>
      <w:r>
        <w:t xml:space="preserve"> (FELT): A Fegyveres Erők Legfelsőbb Tanácsa több alkalommal is beavatkozott az egyiptomi rend helyreállítása érdekében. Sokan felvetették, hogy a beavatkozások haszonélvezője talán nem is a helyi lakosság, hanem a Tanács maga, de ahhoz kétség sem fér, hogy a segítségük nélkül egy elhúzódó polgárháborúba sodródhatott volna az ország.</w:t>
      </w:r>
    </w:p>
    <w:p w:rsidR="00467706" w:rsidRDefault="00467706" w:rsidP="00467706">
      <w:r w:rsidRPr="00467706">
        <w:rPr>
          <w:b/>
        </w:rPr>
        <w:t>163. Status Quo</w:t>
      </w:r>
      <w:r w:rsidRPr="00467706">
        <w:t xml:space="preserve"> </w:t>
      </w:r>
      <w:r>
        <w:t xml:space="preserve">(Minden marad a régiben): Az Egyesült Államok erőinek Afganisztánból történő kivonására nem elsősorban azért került sor, mert már megteremtették Kabul számára a jó kormányzás feltételeit, sokkal inkább azért, mert a </w:t>
      </w:r>
      <w:proofErr w:type="spellStart"/>
      <w:r>
        <w:t>dzsihádisták</w:t>
      </w:r>
      <w:proofErr w:type="spellEnd"/>
      <w:r>
        <w:t xml:space="preserve"> figyelme más területek, főleg Szíria felé kezdett irányulni, az Államok így egyre kevésbé érezte szükségét afganisztáni jelenlétének és a demokráciát elősegítő tevékenységének.</w:t>
      </w:r>
    </w:p>
    <w:p w:rsidR="00467706" w:rsidRDefault="00467706" w:rsidP="00467706">
      <w:r w:rsidRPr="00467706">
        <w:rPr>
          <w:b/>
        </w:rPr>
        <w:t xml:space="preserve">164. </w:t>
      </w:r>
      <w:proofErr w:type="spellStart"/>
      <w:r w:rsidRPr="00467706">
        <w:rPr>
          <w:b/>
        </w:rPr>
        <w:t>Bloody</w:t>
      </w:r>
      <w:proofErr w:type="spellEnd"/>
      <w:r w:rsidRPr="00467706">
        <w:rPr>
          <w:b/>
        </w:rPr>
        <w:t xml:space="preserve"> </w:t>
      </w:r>
      <w:proofErr w:type="spellStart"/>
      <w:r w:rsidRPr="00467706">
        <w:rPr>
          <w:b/>
        </w:rPr>
        <w:t>Thursday</w:t>
      </w:r>
      <w:proofErr w:type="spellEnd"/>
      <w:r w:rsidRPr="00467706">
        <w:t xml:space="preserve"> </w:t>
      </w:r>
      <w:r>
        <w:t>(Véres csütörtök): A Perzsa-öböl menti Együttműködési Tanács által rendelkezésre bocsátott csapatok közreműködésével a Gyöngy körforgal</w:t>
      </w:r>
      <w:r w:rsidR="00E403B6">
        <w:t>o</w:t>
      </w:r>
      <w:r>
        <w:t xml:space="preserve">mnál </w:t>
      </w:r>
      <w:r w:rsidR="00E403B6">
        <w:t>kibontakozó</w:t>
      </w:r>
      <w:r>
        <w:t xml:space="preserve"> tüntetést könnygázzal és gumilövedékekkel oszlatták. A körforgalmat később lerombolták, hogy a továbbiakban ne szolgálhasson tűntetők gyülekező helyéül.</w:t>
      </w:r>
    </w:p>
    <w:p w:rsidR="00467706" w:rsidRDefault="00467706" w:rsidP="00467706">
      <w:r w:rsidRPr="00467706">
        <w:rPr>
          <w:b/>
        </w:rPr>
        <w:t xml:space="preserve">165. </w:t>
      </w:r>
      <w:proofErr w:type="spellStart"/>
      <w:r w:rsidRPr="00467706">
        <w:rPr>
          <w:b/>
        </w:rPr>
        <w:t>Coup</w:t>
      </w:r>
      <w:proofErr w:type="spellEnd"/>
      <w:r w:rsidRPr="00467706">
        <w:t xml:space="preserve"> </w:t>
      </w:r>
      <w:r>
        <w:t>(Puccs): Fegyveres csoportok számos alkalommal kísérelték vagy kísérelhették volna meg erővel magukhoz ragadni a hatalmat az arab tavasz idején és azt követően is.</w:t>
      </w:r>
    </w:p>
    <w:p w:rsidR="00467706" w:rsidRDefault="00467706" w:rsidP="00467706">
      <w:r w:rsidRPr="00467706">
        <w:rPr>
          <w:b/>
        </w:rPr>
        <w:t xml:space="preserve">166. </w:t>
      </w:r>
      <w:proofErr w:type="spellStart"/>
      <w:r w:rsidRPr="00467706">
        <w:rPr>
          <w:b/>
        </w:rPr>
        <w:t>Ferguson</w:t>
      </w:r>
      <w:proofErr w:type="spellEnd"/>
      <w:r w:rsidRPr="00467706">
        <w:rPr>
          <w:b/>
        </w:rPr>
        <w:t>:</w:t>
      </w:r>
      <w:r>
        <w:t xml:space="preserve"> E kártya megtestesítheti az Egyesült Államokat érzékenyen érintő számos hazai eseményt (</w:t>
      </w:r>
      <w:proofErr w:type="spellStart"/>
      <w:r>
        <w:t>Deepwater</w:t>
      </w:r>
      <w:proofErr w:type="spellEnd"/>
      <w:r>
        <w:t xml:space="preserve"> </w:t>
      </w:r>
      <w:proofErr w:type="spellStart"/>
      <w:r>
        <w:t>Horizon</w:t>
      </w:r>
      <w:proofErr w:type="spellEnd"/>
      <w:r>
        <w:t xml:space="preserve"> fúrótorony, </w:t>
      </w:r>
      <w:proofErr w:type="spellStart"/>
      <w:r>
        <w:t>Katrina</w:t>
      </w:r>
      <w:proofErr w:type="spellEnd"/>
      <w:r>
        <w:t xml:space="preserve"> hurrikán, Foglaljuk el a Wall Streetet</w:t>
      </w:r>
      <w:proofErr w:type="gramStart"/>
      <w:r>
        <w:t>!,</w:t>
      </w:r>
      <w:proofErr w:type="gramEnd"/>
      <w:r>
        <w:t xml:space="preserve"> bevándorlás, Baltimore-i zavargások), amelyek elvonhatják az ország vezetésének figyelmét a szabadvilág élén betöltött szerepétől. Komoly visszhangot váltott ki az az eset is, amikor a missouri </w:t>
      </w:r>
      <w:proofErr w:type="spellStart"/>
      <w:r>
        <w:t>Fergusonban</w:t>
      </w:r>
      <w:proofErr w:type="spellEnd"/>
      <w:r>
        <w:t xml:space="preserve"> a rendőrség a használatból már kivont katonai eszközöket vetett be a helyi tűntetések kordában tartása során.</w:t>
      </w:r>
    </w:p>
    <w:p w:rsidR="00467706" w:rsidRDefault="00467706" w:rsidP="00467706">
      <w:r w:rsidRPr="00842A1D">
        <w:rPr>
          <w:b/>
        </w:rPr>
        <w:t>167.</w:t>
      </w:r>
      <w:r w:rsidR="00842A1D" w:rsidRPr="00842A1D">
        <w:rPr>
          <w:b/>
        </w:rPr>
        <w:t xml:space="preserve"> </w:t>
      </w:r>
      <w:proofErr w:type="spellStart"/>
      <w:r w:rsidR="00842A1D" w:rsidRPr="00842A1D">
        <w:rPr>
          <w:b/>
        </w:rPr>
        <w:t>Houthi</w:t>
      </w:r>
      <w:proofErr w:type="spellEnd"/>
      <w:r w:rsidR="00842A1D" w:rsidRPr="00842A1D">
        <w:rPr>
          <w:b/>
        </w:rPr>
        <w:t xml:space="preserve"> </w:t>
      </w:r>
      <w:proofErr w:type="spellStart"/>
      <w:r w:rsidR="00842A1D" w:rsidRPr="00842A1D">
        <w:rPr>
          <w:b/>
        </w:rPr>
        <w:t>Rebels</w:t>
      </w:r>
      <w:proofErr w:type="spellEnd"/>
      <w:r>
        <w:t xml:space="preserve"> </w:t>
      </w:r>
      <w:r w:rsidR="00842A1D">
        <w:t>(</w:t>
      </w:r>
      <w:proofErr w:type="spellStart"/>
      <w:r>
        <w:t>Húti</w:t>
      </w:r>
      <w:proofErr w:type="spellEnd"/>
      <w:r>
        <w:t xml:space="preserve"> felkelők</w:t>
      </w:r>
      <w:r w:rsidR="00842A1D">
        <w:t>):</w:t>
      </w:r>
      <w:r w:rsidR="00842A1D" w:rsidRPr="00842A1D">
        <w:rPr>
          <w:color w:val="FF0000"/>
        </w:rPr>
        <w:t xml:space="preserve"> </w:t>
      </w:r>
      <w:r w:rsidRPr="001E10C4">
        <w:t xml:space="preserve">A </w:t>
      </w:r>
      <w:proofErr w:type="spellStart"/>
      <w:r w:rsidRPr="001E10C4">
        <w:t>húti</w:t>
      </w:r>
      <w:proofErr w:type="spellEnd"/>
      <w:r w:rsidRPr="001E10C4">
        <w:t xml:space="preserve"> felkelés 2004 óta igyekezett eltávolítani a jemeni kormányt</w:t>
      </w:r>
      <w:r w:rsidR="00CC645B" w:rsidRPr="001E10C4">
        <w:t xml:space="preserve"> és érvényt szerezni</w:t>
      </w:r>
      <w:r w:rsidRPr="001E10C4">
        <w:t xml:space="preserve"> a </w:t>
      </w:r>
      <w:proofErr w:type="spellStart"/>
      <w:r w:rsidRPr="001E10C4">
        <w:t>Zaidi</w:t>
      </w:r>
      <w:proofErr w:type="spellEnd"/>
      <w:r w:rsidRPr="001E10C4">
        <w:t xml:space="preserve"> vallási törvény</w:t>
      </w:r>
      <w:r w:rsidR="00CC645B" w:rsidRPr="001E10C4">
        <w:t>eknek.</w:t>
      </w:r>
      <w:r w:rsidRPr="001E10C4">
        <w:t xml:space="preserve"> </w:t>
      </w:r>
      <w:r>
        <w:t xml:space="preserve">2015. január 15-én tűz alá vették az elnöki palotát, amelynek hatására az arab tavasz hajnalán, 2011-ben elmenekülő </w:t>
      </w:r>
      <w:proofErr w:type="spellStart"/>
      <w:r>
        <w:t>Alib</w:t>
      </w:r>
      <w:proofErr w:type="spellEnd"/>
      <w:r>
        <w:t xml:space="preserve"> Abdullah </w:t>
      </w:r>
      <w:proofErr w:type="spellStart"/>
      <w:r>
        <w:t>Salehet</w:t>
      </w:r>
      <w:proofErr w:type="spellEnd"/>
      <w:r>
        <w:t xml:space="preserve"> (Lásd: 119, 203) az elnöki székben váltó </w:t>
      </w:r>
      <w:proofErr w:type="spellStart"/>
      <w:r>
        <w:t>Abed</w:t>
      </w:r>
      <w:proofErr w:type="spellEnd"/>
      <w:r>
        <w:t xml:space="preserve"> </w:t>
      </w:r>
      <w:proofErr w:type="spellStart"/>
      <w:r>
        <w:t>Rabbo</w:t>
      </w:r>
      <w:proofErr w:type="spellEnd"/>
      <w:r>
        <w:t xml:space="preserve"> </w:t>
      </w:r>
      <w:proofErr w:type="spellStart"/>
      <w:r>
        <w:t>Mansour</w:t>
      </w:r>
      <w:proofErr w:type="spellEnd"/>
      <w:r>
        <w:t xml:space="preserve"> Hadi Szaúd-Arábiában keresett menedéket és kért nemzetközi támogatást, hogy kormánya </w:t>
      </w:r>
      <w:proofErr w:type="spellStart"/>
      <w:r>
        <w:t>vissza</w:t>
      </w:r>
      <w:r w:rsidR="00842A1D">
        <w:t>vehesse</w:t>
      </w:r>
      <w:proofErr w:type="spellEnd"/>
      <w:r w:rsidR="00842A1D">
        <w:t xml:space="preserve"> a hatalmat (Lásd: 156).</w:t>
      </w:r>
    </w:p>
    <w:p w:rsidR="00467706" w:rsidRDefault="00842A1D" w:rsidP="00467706">
      <w:r w:rsidRPr="00842A1D">
        <w:rPr>
          <w:b/>
        </w:rPr>
        <w:t xml:space="preserve">168. </w:t>
      </w:r>
      <w:proofErr w:type="spellStart"/>
      <w:r w:rsidRPr="00842A1D">
        <w:rPr>
          <w:b/>
        </w:rPr>
        <w:t>IEDs</w:t>
      </w:r>
      <w:proofErr w:type="spellEnd"/>
      <w:r w:rsidRPr="00842A1D">
        <w:t xml:space="preserve"> </w:t>
      </w:r>
      <w:r>
        <w:t>(</w:t>
      </w:r>
      <w:proofErr w:type="spellStart"/>
      <w:r>
        <w:t>Improvised</w:t>
      </w:r>
      <w:proofErr w:type="spellEnd"/>
      <w:r>
        <w:t xml:space="preserve"> </w:t>
      </w:r>
      <w:proofErr w:type="spellStart"/>
      <w:r>
        <w:t>Explosive</w:t>
      </w:r>
      <w:proofErr w:type="spellEnd"/>
      <w:r>
        <w:t xml:space="preserve"> </w:t>
      </w:r>
      <w:proofErr w:type="spellStart"/>
      <w:r>
        <w:t>Device</w:t>
      </w:r>
      <w:proofErr w:type="spellEnd"/>
      <w:r>
        <w:t xml:space="preserve"> - </w:t>
      </w:r>
      <w:proofErr w:type="spellStart"/>
      <w:r>
        <w:t>Barkács</w:t>
      </w:r>
      <w:proofErr w:type="spellEnd"/>
      <w:r>
        <w:t xml:space="preserve"> bombák):</w:t>
      </w:r>
    </w:p>
    <w:p w:rsidR="00731FE3" w:rsidRDefault="00731FE3" w:rsidP="00842A1D">
      <w:r w:rsidRPr="00731FE3">
        <w:lastRenderedPageBreak/>
        <w:t xml:space="preserve">Az </w:t>
      </w:r>
      <w:proofErr w:type="spellStart"/>
      <w:r w:rsidRPr="00731FE3">
        <w:t>Obama</w:t>
      </w:r>
      <w:proofErr w:type="spellEnd"/>
      <w:r w:rsidRPr="00731FE3">
        <w:t xml:space="preserve">-adminisztráció tisztában volt vele, hogy egy-egy konfliktus során az amerikai veszteségeket úgy lehet minimalizálni, ha nem állomásoztatnak nagy létszámú katonai erőt a kérdéses övezetben. Az iraki és afganisztáni veszteségeik kirívóan magas aránya az élőerő és ellátmány-utánpótlás </w:t>
      </w:r>
      <w:proofErr w:type="spellStart"/>
      <w:r w:rsidRPr="00731FE3">
        <w:t>célbajuttatása</w:t>
      </w:r>
      <w:proofErr w:type="spellEnd"/>
      <w:r w:rsidRPr="00731FE3">
        <w:t xml:space="preserve"> során jelentkezett, nem pedig harci körülmények között. Kis létszámú különleges egységek jelenléte is elegendő lehet a fogadó államban uralkodó helyzet stabilizálásához, ellátásuk ellenben a kevésbé kockázatos légi úton, vagy a helyi kormány bevonásával is megvalósulhat (Lásd: 52).</w:t>
      </w:r>
    </w:p>
    <w:p w:rsidR="00467706" w:rsidRDefault="00467706" w:rsidP="00842A1D">
      <w:r w:rsidRPr="00842A1D">
        <w:rPr>
          <w:b/>
        </w:rPr>
        <w:t>169.</w:t>
      </w:r>
      <w:r w:rsidR="00842A1D" w:rsidRPr="00842A1D">
        <w:rPr>
          <w:b/>
        </w:rPr>
        <w:t xml:space="preserve"> </w:t>
      </w:r>
      <w:proofErr w:type="spellStart"/>
      <w:r w:rsidR="00842A1D" w:rsidRPr="00842A1D">
        <w:rPr>
          <w:b/>
        </w:rPr>
        <w:t>Islamic</w:t>
      </w:r>
      <w:proofErr w:type="spellEnd"/>
      <w:r w:rsidR="00842A1D" w:rsidRPr="00842A1D">
        <w:rPr>
          <w:b/>
        </w:rPr>
        <w:t xml:space="preserve"> </w:t>
      </w:r>
      <w:proofErr w:type="spellStart"/>
      <w:r w:rsidR="00842A1D" w:rsidRPr="00842A1D">
        <w:rPr>
          <w:b/>
        </w:rPr>
        <w:t>Maghreb</w:t>
      </w:r>
      <w:proofErr w:type="spellEnd"/>
      <w:r>
        <w:t xml:space="preserve"> </w:t>
      </w:r>
      <w:r w:rsidR="00CC645B">
        <w:t xml:space="preserve">(Iszlám a </w:t>
      </w:r>
      <w:proofErr w:type="spellStart"/>
      <w:r w:rsidR="00CC645B">
        <w:t>Magreb</w:t>
      </w:r>
      <w:proofErr w:type="spellEnd"/>
      <w:r w:rsidR="00842A1D">
        <w:rPr>
          <w:rStyle w:val="FootnoteReference"/>
        </w:rPr>
        <w:footnoteReference w:id="5"/>
      </w:r>
      <w:r>
        <w:t xml:space="preserve"> térségben</w:t>
      </w:r>
      <w:r w:rsidR="00842A1D">
        <w:t xml:space="preserve">): </w:t>
      </w:r>
      <w:r>
        <w:t>A nyugati hírszerzést alaposan meglepte az Iszlám Állam megjelenése Líbiában, amely jól szemlélteti, hogy a szervezet központjától távol eső területeken is képes követőkre lelni. A mozgalom meghökkentő hatékonysággal húzott anyagi hasznot az afrikai emberkereskedelemből is, és használta ki azt, hogy</w:t>
      </w:r>
      <w:r w:rsidR="00842A1D">
        <w:t xml:space="preserve"> Európába juttathassa embereit.</w:t>
      </w:r>
    </w:p>
    <w:p w:rsidR="00467706" w:rsidRDefault="00467706" w:rsidP="00467706">
      <w:r w:rsidRPr="00842A1D">
        <w:rPr>
          <w:b/>
        </w:rPr>
        <w:t>170.</w:t>
      </w:r>
      <w:r w:rsidR="00842A1D" w:rsidRPr="00842A1D">
        <w:rPr>
          <w:b/>
        </w:rPr>
        <w:t xml:space="preserve"> </w:t>
      </w:r>
      <w:proofErr w:type="spellStart"/>
      <w:r w:rsidR="00842A1D" w:rsidRPr="00842A1D">
        <w:rPr>
          <w:b/>
        </w:rPr>
        <w:t>Theft</w:t>
      </w:r>
      <w:proofErr w:type="spellEnd"/>
      <w:r w:rsidR="00842A1D" w:rsidRPr="00842A1D">
        <w:rPr>
          <w:b/>
        </w:rPr>
        <w:t xml:space="preserve"> of </w:t>
      </w:r>
      <w:proofErr w:type="spellStart"/>
      <w:r w:rsidR="00842A1D" w:rsidRPr="00842A1D">
        <w:rPr>
          <w:b/>
        </w:rPr>
        <w:t>State</w:t>
      </w:r>
      <w:proofErr w:type="spellEnd"/>
      <w:r>
        <w:t xml:space="preserve"> </w:t>
      </w:r>
      <w:r w:rsidR="00842A1D">
        <w:t>(</w:t>
      </w:r>
      <w:r>
        <w:t>Az államiság megcsúfolása</w:t>
      </w:r>
      <w:r w:rsidR="00842A1D">
        <w:t xml:space="preserve">): </w:t>
      </w:r>
      <w:r w:rsidR="00731FE3" w:rsidRPr="00731FE3">
        <w:t xml:space="preserve">Az arab tavasz eredményeként sem alakultak olyan kormányok, amelyek valóban képviselték volna a </w:t>
      </w:r>
      <w:proofErr w:type="spellStart"/>
      <w:r w:rsidR="00731FE3" w:rsidRPr="00731FE3">
        <w:t>polgáraik</w:t>
      </w:r>
      <w:proofErr w:type="spellEnd"/>
      <w:r w:rsidR="00731FE3" w:rsidRPr="00731FE3">
        <w:t xml:space="preserve"> érdekeit. A korrupt tisztviselők ténykedése miatt a lakosság jelentős része az iszlám törvény legszigorúbb értelmezésében látta a nyugati bűnöktől és materializmustól való megszabadulás </w:t>
      </w:r>
      <w:proofErr w:type="spellStart"/>
      <w:r w:rsidR="00731FE3" w:rsidRPr="00731FE3">
        <w:t>zálogát</w:t>
      </w:r>
      <w:proofErr w:type="spellEnd"/>
      <w:r w:rsidR="00731FE3" w:rsidRPr="00731FE3">
        <w:t>. Talán nem meglepő módon, az arab tavasz első országaként Tunézia kivétel, jelenlegi kormánya többé-kevésbé bírja a lakosság támogatását. Tunézia az egyetlen olyan arab tavasz-állam, ahol a vészharangok megkongatásának meglett az eredménye, hiszen már két sikeres demokratikus választást bonyolítottak le, mióta a régi rezsim utolsó kormánya távozni kényszerült.</w:t>
      </w:r>
    </w:p>
    <w:p w:rsidR="00467706" w:rsidRDefault="00467706" w:rsidP="00467706">
      <w:r w:rsidRPr="00842A1D">
        <w:rPr>
          <w:b/>
        </w:rPr>
        <w:t>171.</w:t>
      </w:r>
      <w:r w:rsidR="00842A1D" w:rsidRPr="00842A1D">
        <w:rPr>
          <w:b/>
        </w:rPr>
        <w:t xml:space="preserve"> Abu </w:t>
      </w:r>
      <w:proofErr w:type="spellStart"/>
      <w:r w:rsidR="00842A1D" w:rsidRPr="00842A1D">
        <w:rPr>
          <w:b/>
        </w:rPr>
        <w:t>Ghraib</w:t>
      </w:r>
      <w:proofErr w:type="spellEnd"/>
      <w:r w:rsidR="00842A1D" w:rsidRPr="00842A1D">
        <w:rPr>
          <w:b/>
        </w:rPr>
        <w:t xml:space="preserve"> </w:t>
      </w:r>
      <w:proofErr w:type="spellStart"/>
      <w:r w:rsidR="00842A1D" w:rsidRPr="00842A1D">
        <w:rPr>
          <w:b/>
        </w:rPr>
        <w:t>Jail</w:t>
      </w:r>
      <w:proofErr w:type="spellEnd"/>
      <w:r w:rsidR="00842A1D" w:rsidRPr="00842A1D">
        <w:rPr>
          <w:b/>
        </w:rPr>
        <w:t xml:space="preserve"> </w:t>
      </w:r>
      <w:proofErr w:type="spellStart"/>
      <w:r w:rsidR="00842A1D" w:rsidRPr="00842A1D">
        <w:rPr>
          <w:b/>
        </w:rPr>
        <w:t>Break</w:t>
      </w:r>
      <w:proofErr w:type="spellEnd"/>
      <w:r>
        <w:t xml:space="preserve"> </w:t>
      </w:r>
      <w:r w:rsidR="00842A1D">
        <w:t>(</w:t>
      </w:r>
      <w:r>
        <w:t xml:space="preserve">Szökés Abu </w:t>
      </w:r>
      <w:proofErr w:type="spellStart"/>
      <w:r>
        <w:t>Grihabból</w:t>
      </w:r>
      <w:proofErr w:type="spellEnd"/>
      <w:r w:rsidR="00842A1D">
        <w:t xml:space="preserve">): </w:t>
      </w:r>
      <w:r>
        <w:t xml:space="preserve">A foglyok kiszabadításáért indított 2013. július 22-i kommandós akció helyreállította a szunnita népesség és az iraki </w:t>
      </w:r>
      <w:proofErr w:type="spellStart"/>
      <w:r>
        <w:t>Al-Káida</w:t>
      </w:r>
      <w:proofErr w:type="spellEnd"/>
      <w:r>
        <w:t xml:space="preserve"> hitét, és megkérdőjelezte az amerikai kivonulás után berend</w:t>
      </w:r>
      <w:r w:rsidR="00842A1D">
        <w:t>ezkedett rezsim életképességét.</w:t>
      </w:r>
    </w:p>
    <w:p w:rsidR="00467706" w:rsidRDefault="00467706" w:rsidP="00467706">
      <w:r w:rsidRPr="00842A1D">
        <w:rPr>
          <w:b/>
        </w:rPr>
        <w:t xml:space="preserve">172. </w:t>
      </w:r>
      <w:proofErr w:type="spellStart"/>
      <w:r w:rsidRPr="00842A1D">
        <w:rPr>
          <w:b/>
        </w:rPr>
        <w:t>Al-Shabaab</w:t>
      </w:r>
      <w:proofErr w:type="spellEnd"/>
      <w:r w:rsidR="00842A1D" w:rsidRPr="00842A1D">
        <w:rPr>
          <w:b/>
        </w:rPr>
        <w:t>:</w:t>
      </w:r>
      <w:r w:rsidR="00842A1D">
        <w:rPr>
          <w:b/>
        </w:rPr>
        <w:t xml:space="preserve"> </w:t>
      </w:r>
      <w:r>
        <w:t xml:space="preserve">Számos északkelet-afrikai országban kifejtett terrorista aktivitásért, köztük a kenyai Nairobi </w:t>
      </w:r>
      <w:proofErr w:type="spellStart"/>
      <w:r>
        <w:t>Westgate</w:t>
      </w:r>
      <w:proofErr w:type="spellEnd"/>
      <w:r>
        <w:t xml:space="preserve"> bevásárló központja elleni merényletért felelős szervezet egyértelműen aláássa a nemzetálla</w:t>
      </w:r>
      <w:r w:rsidR="00842A1D">
        <w:t>mi fejlődést ebben a térségben.</w:t>
      </w:r>
    </w:p>
    <w:p w:rsidR="00467706" w:rsidRDefault="00467706" w:rsidP="00467706">
      <w:r w:rsidRPr="00ED0F97">
        <w:rPr>
          <w:b/>
        </w:rPr>
        <w:t xml:space="preserve">173. </w:t>
      </w:r>
      <w:r w:rsidR="00ED0F97" w:rsidRPr="00ED0F97">
        <w:rPr>
          <w:b/>
        </w:rPr>
        <w:t>Arab Winter</w:t>
      </w:r>
      <w:r w:rsidR="00ED0F97" w:rsidRPr="00ED0F97">
        <w:t xml:space="preserve"> </w:t>
      </w:r>
      <w:r w:rsidR="00ED0F97">
        <w:t>(</w:t>
      </w:r>
      <w:r>
        <w:t>Arab tél</w:t>
      </w:r>
      <w:r w:rsidR="00ED0F97">
        <w:t xml:space="preserve">): </w:t>
      </w:r>
      <w:r>
        <w:t>A polgá</w:t>
      </w:r>
      <w:r w:rsidR="00024124">
        <w:t>r</w:t>
      </w:r>
      <w:r>
        <w:t>háborúba sodródott országok kivételével 2012 közepére az arab tavasz elcsendesedett, az azonban még megjósolhatatlan, hogy mikor és milyen mozgalomra lesz fogé</w:t>
      </w:r>
      <w:r w:rsidR="00ED0F97">
        <w:t>kony az arab világ legközelebb.</w:t>
      </w:r>
    </w:p>
    <w:p w:rsidR="00467706" w:rsidRDefault="00ED0F97" w:rsidP="00467706">
      <w:r w:rsidRPr="00ED0F97">
        <w:rPr>
          <w:b/>
        </w:rPr>
        <w:t xml:space="preserve">174. Boston </w:t>
      </w:r>
      <w:proofErr w:type="spellStart"/>
      <w:r w:rsidRPr="00ED0F97">
        <w:rPr>
          <w:b/>
        </w:rPr>
        <w:t>Marathon</w:t>
      </w:r>
      <w:proofErr w:type="spellEnd"/>
      <w:r w:rsidRPr="00ED0F97">
        <w:t xml:space="preserve"> </w:t>
      </w:r>
      <w:r>
        <w:t>(</w:t>
      </w:r>
      <w:r w:rsidR="00467706">
        <w:t>Bostoni maraton</w:t>
      </w:r>
      <w:r>
        <w:t xml:space="preserve">): </w:t>
      </w:r>
      <w:r w:rsidR="00467706">
        <w:t xml:space="preserve">Az első jelentős terrortámadás az Egyesült Államok területén Szeptember 11. óta. Ha a bizonyítékok minden kétséget kizáróan az </w:t>
      </w:r>
      <w:r w:rsidR="00E403B6">
        <w:t>Al-Kaida</w:t>
      </w:r>
      <w:r w:rsidR="00467706">
        <w:t xml:space="preserve"> érintettségére utaltak volna, az USA kíméletlen válaszcsapásra szánta volna el magát."</w:t>
      </w:r>
    </w:p>
    <w:p w:rsidR="00467706" w:rsidRDefault="00ED0F97" w:rsidP="00467706">
      <w:r w:rsidRPr="00ED0F97">
        <w:rPr>
          <w:b/>
        </w:rPr>
        <w:t xml:space="preserve">175. </w:t>
      </w:r>
      <w:proofErr w:type="spellStart"/>
      <w:r w:rsidRPr="00ED0F97">
        <w:rPr>
          <w:b/>
        </w:rPr>
        <w:t>Censorship</w:t>
      </w:r>
      <w:proofErr w:type="spellEnd"/>
      <w:r w:rsidRPr="00ED0F97">
        <w:t xml:space="preserve"> </w:t>
      </w:r>
      <w:r>
        <w:t>(</w:t>
      </w:r>
      <w:r w:rsidR="00467706">
        <w:t>Cenzúra</w:t>
      </w:r>
      <w:r>
        <w:t xml:space="preserve">): </w:t>
      </w:r>
      <w:r w:rsidR="00467706">
        <w:t>Bizonyos rezsimek inter</w:t>
      </w:r>
      <w:r w:rsidR="00E403B6">
        <w:t>netes manipulációinak</w:t>
      </w:r>
      <w:r w:rsidR="00467706">
        <w:t xml:space="preserve"> köszönhetően sikeresen hallgattatták el a határaikon belül rendszerellenes véleményt me</w:t>
      </w:r>
      <w:r w:rsidR="00AC25EC">
        <w:t>g</w:t>
      </w:r>
      <w:r w:rsidR="00467706">
        <w:t xml:space="preserve">fogalmazókat, elejét véve a tömegeket </w:t>
      </w:r>
      <w:r>
        <w:t>vonzó mozgalmak kialakulásának.</w:t>
      </w:r>
    </w:p>
    <w:p w:rsidR="00467706" w:rsidRDefault="00ED0F97" w:rsidP="00467706">
      <w:r w:rsidRPr="00ED0F97">
        <w:rPr>
          <w:b/>
        </w:rPr>
        <w:t xml:space="preserve">176. </w:t>
      </w:r>
      <w:proofErr w:type="spellStart"/>
      <w:r w:rsidRPr="00ED0F97">
        <w:rPr>
          <w:b/>
        </w:rPr>
        <w:t>Change</w:t>
      </w:r>
      <w:proofErr w:type="spellEnd"/>
      <w:r w:rsidRPr="00ED0F97">
        <w:rPr>
          <w:b/>
        </w:rPr>
        <w:t xml:space="preserve"> of </w:t>
      </w:r>
      <w:proofErr w:type="spellStart"/>
      <w:r w:rsidRPr="00ED0F97">
        <w:rPr>
          <w:b/>
        </w:rPr>
        <w:t>State</w:t>
      </w:r>
      <w:proofErr w:type="spellEnd"/>
      <w:r>
        <w:t xml:space="preserve"> (</w:t>
      </w:r>
      <w:r w:rsidR="00467706">
        <w:t>Változékony államok</w:t>
      </w:r>
      <w:r>
        <w:t>):</w:t>
      </w:r>
      <w:r w:rsidR="00AC25EC">
        <w:t xml:space="preserve"> </w:t>
      </w:r>
      <w:r w:rsidR="00467706">
        <w:t>Az államfők halála vagy cseréje, vagy egy parlamenti bizalmatlansági szavazás gyakran vezet a belpolitika irányváltásához és a külkapcsolatok újraértékeléséhez.</w:t>
      </w:r>
    </w:p>
    <w:p w:rsidR="00467706" w:rsidRDefault="00ED0F97" w:rsidP="00467706">
      <w:r w:rsidRPr="00ED0F97">
        <w:rPr>
          <w:b/>
        </w:rPr>
        <w:lastRenderedPageBreak/>
        <w:t xml:space="preserve">177. Gaza </w:t>
      </w:r>
      <w:proofErr w:type="spellStart"/>
      <w:r w:rsidRPr="00ED0F97">
        <w:rPr>
          <w:b/>
        </w:rPr>
        <w:t>Rockets</w:t>
      </w:r>
      <w:proofErr w:type="spellEnd"/>
      <w:r w:rsidRPr="00ED0F97">
        <w:t xml:space="preserve"> </w:t>
      </w:r>
      <w:r>
        <w:t>(</w:t>
      </w:r>
      <w:r w:rsidR="00467706">
        <w:t>Gázai rakétatámadások</w:t>
      </w:r>
      <w:r>
        <w:t xml:space="preserve">): </w:t>
      </w:r>
      <w:r w:rsidR="00467706">
        <w:t>Izrael és Gáza két-három évente szokásosan bekövetkező rakétaválsága közül a 2014-es annyi áldozatot követelt, hogy a Gázai övezet lakosságának 20%</w:t>
      </w:r>
      <w:r w:rsidR="00A334DB">
        <w:t>-át máshová kellett telepíteni.</w:t>
      </w:r>
    </w:p>
    <w:p w:rsidR="00467706" w:rsidRDefault="00ED0F97" w:rsidP="00467706">
      <w:r w:rsidRPr="00ED0F97">
        <w:rPr>
          <w:b/>
        </w:rPr>
        <w:t xml:space="preserve">178. </w:t>
      </w:r>
      <w:proofErr w:type="spellStart"/>
      <w:r w:rsidRPr="00ED0F97">
        <w:rPr>
          <w:b/>
        </w:rPr>
        <w:t>Ghost</w:t>
      </w:r>
      <w:proofErr w:type="spellEnd"/>
      <w:r w:rsidRPr="00ED0F97">
        <w:rPr>
          <w:b/>
        </w:rPr>
        <w:t xml:space="preserve"> </w:t>
      </w:r>
      <w:proofErr w:type="spellStart"/>
      <w:r w:rsidRPr="00ED0F97">
        <w:rPr>
          <w:b/>
        </w:rPr>
        <w:t>Soldiers</w:t>
      </w:r>
      <w:proofErr w:type="spellEnd"/>
      <w:r w:rsidRPr="00ED0F97">
        <w:t xml:space="preserve"> </w:t>
      </w:r>
      <w:r>
        <w:t>(</w:t>
      </w:r>
      <w:r w:rsidR="00467706">
        <w:t>Papírhadsereg</w:t>
      </w:r>
      <w:r>
        <w:t xml:space="preserve">): </w:t>
      </w:r>
      <w:r w:rsidR="00467706">
        <w:t>Egy 2014-es iraki felmérés szerint a hadsereg ötvenezer olyan katonának folyósított fizetést, akik a szolgálati helyüknek a közelébe sem mentek. Ha a hadsereg nagy része csak papíron létezett, nem is csoda, hogy az Iszlám Állam ennyire kön</w:t>
      </w:r>
      <w:r w:rsidR="00A334DB">
        <w:t>nyedén aratta kezdeti sikereit.</w:t>
      </w:r>
    </w:p>
    <w:p w:rsidR="00467706" w:rsidRDefault="00ED0F97" w:rsidP="00ED0F97">
      <w:r w:rsidRPr="00ED0F97">
        <w:rPr>
          <w:b/>
        </w:rPr>
        <w:t xml:space="preserve">179. </w:t>
      </w:r>
      <w:proofErr w:type="spellStart"/>
      <w:r w:rsidRPr="00ED0F97">
        <w:rPr>
          <w:b/>
        </w:rPr>
        <w:t>Korean</w:t>
      </w:r>
      <w:proofErr w:type="spellEnd"/>
      <w:r w:rsidRPr="00ED0F97">
        <w:rPr>
          <w:b/>
        </w:rPr>
        <w:t xml:space="preserve"> </w:t>
      </w:r>
      <w:proofErr w:type="spellStart"/>
      <w:r w:rsidRPr="00ED0F97">
        <w:rPr>
          <w:b/>
        </w:rPr>
        <w:t>Crises</w:t>
      </w:r>
      <w:proofErr w:type="spellEnd"/>
      <w:r>
        <w:t xml:space="preserve"> (</w:t>
      </w:r>
      <w:r w:rsidR="00467706">
        <w:t>Koreai válságok</w:t>
      </w:r>
      <w:r>
        <w:t xml:space="preserve">): </w:t>
      </w:r>
      <w:r w:rsidR="00467706">
        <w:t xml:space="preserve">Az esemény számosságuktól függetlenül utal a muszlim világon kívül felmerülő konfliktushelyzetekre, amelyek az Egyesült Államok </w:t>
      </w:r>
      <w:proofErr w:type="spellStart"/>
      <w:r w:rsidR="00467706">
        <w:t>haderejének</w:t>
      </w:r>
      <w:proofErr w:type="spellEnd"/>
      <w:r w:rsidR="00467706">
        <w:t xml:space="preserve"> egy részét átmenetileg szükségszerűen lefoglalják, elvonva azokat illetve erőforrásokat (kártyákat)</w:t>
      </w:r>
      <w:r>
        <w:t xml:space="preserve"> a terrorizmus elleni harctól.</w:t>
      </w:r>
    </w:p>
    <w:p w:rsidR="00467706" w:rsidRDefault="00ED0F97" w:rsidP="00467706">
      <w:r w:rsidRPr="00ED0F97">
        <w:rPr>
          <w:b/>
        </w:rPr>
        <w:t xml:space="preserve">180. </w:t>
      </w:r>
      <w:proofErr w:type="spellStart"/>
      <w:r w:rsidRPr="00ED0F97">
        <w:rPr>
          <w:b/>
        </w:rPr>
        <w:t>Mosul</w:t>
      </w:r>
      <w:proofErr w:type="spellEnd"/>
      <w:r w:rsidRPr="00ED0F97">
        <w:rPr>
          <w:b/>
        </w:rPr>
        <w:t xml:space="preserve"> </w:t>
      </w:r>
      <w:proofErr w:type="spellStart"/>
      <w:r w:rsidRPr="00ED0F97">
        <w:rPr>
          <w:b/>
        </w:rPr>
        <w:t>Central</w:t>
      </w:r>
      <w:proofErr w:type="spellEnd"/>
      <w:r w:rsidRPr="00ED0F97">
        <w:rPr>
          <w:b/>
        </w:rPr>
        <w:t xml:space="preserve"> Bank</w:t>
      </w:r>
      <w:r w:rsidRPr="00ED0F97">
        <w:t xml:space="preserve"> </w:t>
      </w:r>
      <w:r>
        <w:t>(</w:t>
      </w:r>
      <w:proofErr w:type="spellStart"/>
      <w:r w:rsidR="00467706">
        <w:t>Moszuli</w:t>
      </w:r>
      <w:proofErr w:type="spellEnd"/>
      <w:r w:rsidR="00467706">
        <w:t xml:space="preserve"> bankok</w:t>
      </w:r>
      <w:r>
        <w:t xml:space="preserve">): </w:t>
      </w:r>
      <w:r w:rsidR="00467706">
        <w:t xml:space="preserve">Máig nem tisztázott, hogy hány milliárdot vehetett magához az Iszlám Állam a </w:t>
      </w:r>
      <w:proofErr w:type="spellStart"/>
      <w:r w:rsidR="00467706">
        <w:t>moszuli</w:t>
      </w:r>
      <w:proofErr w:type="spellEnd"/>
      <w:r w:rsidR="00467706">
        <w:t xml:space="preserve"> bankok széfjeiből a 2014 júniusi iraki offenzíva során, de ahogy a világsajtó a begyűjtést tálalta, propaganda szempontból számukra minden pénzt megért. Ugyancsak komoly hírértékkel bírt, hogy az iraki katonák fejvesztve menekültek, akárcsak a legcsekélyebb ISIL-erők (Lásd: 178) felbukkanásakor is, ami nagyban megkönnyítette a második legna</w:t>
      </w:r>
      <w:r w:rsidR="00A334DB">
        <w:t>gyobb iraki város elfoglalását.</w:t>
      </w:r>
    </w:p>
    <w:p w:rsidR="00467706" w:rsidRDefault="00ED0F97" w:rsidP="00A334DB">
      <w:r w:rsidRPr="00A334DB">
        <w:rPr>
          <w:b/>
        </w:rPr>
        <w:t>181. NPT</w:t>
      </w:r>
      <w:r w:rsidR="00A334DB">
        <w:rPr>
          <w:rStyle w:val="FootnoteReference"/>
          <w:b/>
        </w:rPr>
        <w:footnoteReference w:id="6"/>
      </w:r>
      <w:r w:rsidRPr="00A334DB">
        <w:rPr>
          <w:b/>
        </w:rPr>
        <w:t xml:space="preserve"> </w:t>
      </w:r>
      <w:proofErr w:type="spellStart"/>
      <w:r w:rsidRPr="00A334DB">
        <w:rPr>
          <w:b/>
        </w:rPr>
        <w:t>Safeguards</w:t>
      </w:r>
      <w:proofErr w:type="spellEnd"/>
      <w:r w:rsidRPr="00A334DB">
        <w:rPr>
          <w:b/>
        </w:rPr>
        <w:t xml:space="preserve"> </w:t>
      </w:r>
      <w:proofErr w:type="spellStart"/>
      <w:r w:rsidRPr="00A334DB">
        <w:rPr>
          <w:b/>
        </w:rPr>
        <w:t>Ignored</w:t>
      </w:r>
      <w:proofErr w:type="spellEnd"/>
      <w:r w:rsidRPr="00ED0F97">
        <w:t xml:space="preserve"> </w:t>
      </w:r>
      <w:r w:rsidR="00A334DB">
        <w:t>(</w:t>
      </w:r>
      <w:r w:rsidR="00467706">
        <w:t>Az Atomsorompó biztosítékai</w:t>
      </w:r>
      <w:r w:rsidR="00A334DB">
        <w:t xml:space="preserve">): </w:t>
      </w:r>
      <w:r w:rsidR="00467706">
        <w:t xml:space="preserve">A jelenlegi vagy a következő iráni kormány elrendelheti hasadóanyag-programjának </w:t>
      </w:r>
      <w:proofErr w:type="spellStart"/>
      <w:r w:rsidR="008968FB">
        <w:t>újraindítását</w:t>
      </w:r>
      <w:proofErr w:type="spellEnd"/>
      <w:r w:rsidR="00467706">
        <w:t xml:space="preserve">, ami azzal fenyeget, hogy tömegpusztító fegyver kerülhet a </w:t>
      </w:r>
      <w:proofErr w:type="spellStart"/>
      <w:r w:rsidR="00467706">
        <w:t>dzsihádisták</w:t>
      </w:r>
      <w:proofErr w:type="spellEnd"/>
      <w:r w:rsidR="00467706">
        <w:t xml:space="preserve"> birtokába. A 2015-ben aláírt egyezmények (Lásd: 232) azonban nem erre engednek következtetni a közeljövőre nézve.</w:t>
      </w:r>
    </w:p>
    <w:p w:rsidR="00467706" w:rsidRDefault="00A334DB" w:rsidP="00467706">
      <w:r w:rsidRPr="00A334DB">
        <w:rPr>
          <w:b/>
        </w:rPr>
        <w:t xml:space="preserve">182. Paris </w:t>
      </w:r>
      <w:proofErr w:type="spellStart"/>
      <w:r w:rsidRPr="00A334DB">
        <w:rPr>
          <w:b/>
        </w:rPr>
        <w:t>Attacks</w:t>
      </w:r>
      <w:proofErr w:type="spellEnd"/>
      <w:r w:rsidRPr="00A334DB">
        <w:t xml:space="preserve"> </w:t>
      </w:r>
      <w:r>
        <w:t>(</w:t>
      </w:r>
      <w:r w:rsidR="00467706">
        <w:t>A párizsi merényletek</w:t>
      </w:r>
      <w:r>
        <w:t xml:space="preserve">): </w:t>
      </w:r>
      <w:r w:rsidR="002F30F6" w:rsidRPr="002F30F6">
        <w:t xml:space="preserve">A Charlie </w:t>
      </w:r>
      <w:proofErr w:type="spellStart"/>
      <w:r w:rsidR="002F30F6" w:rsidRPr="002F30F6">
        <w:t>Hebdo</w:t>
      </w:r>
      <w:proofErr w:type="spellEnd"/>
      <w:r w:rsidR="002F30F6" w:rsidRPr="002F30F6">
        <w:t xml:space="preserve"> szatirikus lap szerkesztősége ellen elkövetett merényletet az arab-félszigeti bázissal működő </w:t>
      </w:r>
      <w:r w:rsidR="00E403B6" w:rsidRPr="002F30F6">
        <w:t>al-Kaida</w:t>
      </w:r>
      <w:r w:rsidR="002F30F6" w:rsidRPr="002F30F6">
        <w:t xml:space="preserve"> vállalta magára, amely </w:t>
      </w:r>
      <w:proofErr w:type="spellStart"/>
      <w:r w:rsidR="002F30F6" w:rsidRPr="002F30F6">
        <w:t>Oszáma</w:t>
      </w:r>
      <w:proofErr w:type="spellEnd"/>
      <w:r w:rsidR="002F30F6" w:rsidRPr="002F30F6">
        <w:t xml:space="preserve"> bin </w:t>
      </w:r>
      <w:proofErr w:type="spellStart"/>
      <w:r w:rsidR="002F30F6" w:rsidRPr="002F30F6">
        <w:t>Láden</w:t>
      </w:r>
      <w:proofErr w:type="spellEnd"/>
      <w:r w:rsidR="002F30F6" w:rsidRPr="002F30F6">
        <w:t xml:space="preserve"> egykori hálózatának csupán árnyéka. Ez a kártya fejezi ki óhajukat, hogy befolyással bírjanak az Arab-félsziget kormányaira, illetve Európa iszlám népességére is. A kártya magában foglalja az Iszlám Állam által ösztönzött 2015. november 13-i párizsi, a 2015. december 2-i San </w:t>
      </w:r>
      <w:proofErr w:type="spellStart"/>
      <w:r w:rsidR="002F30F6" w:rsidRPr="002F30F6">
        <w:t>Bernardino</w:t>
      </w:r>
      <w:proofErr w:type="spellEnd"/>
      <w:r w:rsidR="002F30F6" w:rsidRPr="002F30F6">
        <w:t xml:space="preserve">, kaliforniai, és a 2016. március 22-i brüsszeli merényleteket is. Az események véletlenszerűsége rámutat, hogy a közel-keleti </w:t>
      </w:r>
      <w:proofErr w:type="spellStart"/>
      <w:r w:rsidR="002F30F6" w:rsidRPr="002F30F6">
        <w:t>dzsihádista</w:t>
      </w:r>
      <w:proofErr w:type="spellEnd"/>
      <w:r w:rsidR="002F30F6" w:rsidRPr="002F30F6">
        <w:t xml:space="preserve"> tervezésnek mennyire esetleges lehet csupán a befolyása az általuk ösztönzött, nyugaton elkövetett merényletek módjának, volumenének, időzítésének vagy helyszínének tényleges alakulására.</w:t>
      </w:r>
    </w:p>
    <w:p w:rsidR="00467706" w:rsidRDefault="00A334DB" w:rsidP="00467706">
      <w:r w:rsidRPr="00A334DB">
        <w:rPr>
          <w:b/>
        </w:rPr>
        <w:t xml:space="preserve">183. </w:t>
      </w:r>
      <w:proofErr w:type="spellStart"/>
      <w:r w:rsidRPr="00A334DB">
        <w:rPr>
          <w:b/>
        </w:rPr>
        <w:t>Pirates</w:t>
      </w:r>
      <w:proofErr w:type="spellEnd"/>
      <w:r w:rsidR="00467706">
        <w:t xml:space="preserve"> </w:t>
      </w:r>
      <w:r>
        <w:t>(</w:t>
      </w:r>
      <w:r w:rsidR="00467706">
        <w:t>Kalózok</w:t>
      </w:r>
      <w:r>
        <w:t xml:space="preserve">): </w:t>
      </w:r>
      <w:r w:rsidR="00467706">
        <w:t>A Vörös-tengeren és az Ádeni-öbölben fosztogató kalózok problémáját nagyrészt felszámolta a nemzetközi együttműködés az arab tavasz kezdetére (Lásd: 140), de a válság könnyen elhúzódhatott vol</w:t>
      </w:r>
      <w:r>
        <w:t>na, ha nem megfelelően kezelik.</w:t>
      </w:r>
    </w:p>
    <w:p w:rsidR="00467706" w:rsidRDefault="00A334DB" w:rsidP="00467706">
      <w:r w:rsidRPr="00A334DB">
        <w:rPr>
          <w:b/>
        </w:rPr>
        <w:t xml:space="preserve">184. </w:t>
      </w:r>
      <w:proofErr w:type="spellStart"/>
      <w:r w:rsidRPr="00A334DB">
        <w:rPr>
          <w:b/>
        </w:rPr>
        <w:t>Sequestration</w:t>
      </w:r>
      <w:proofErr w:type="spellEnd"/>
      <w:r>
        <w:t xml:space="preserve"> (</w:t>
      </w:r>
      <w:r w:rsidR="00467706">
        <w:t>Visszanyesés</w:t>
      </w:r>
      <w:r>
        <w:t>):</w:t>
      </w:r>
      <w:r w:rsidR="00082B3F">
        <w:t xml:space="preserve"> </w:t>
      </w:r>
      <w:r w:rsidR="00467706">
        <w:t>Bár a vietnámi háborút követő időszak szintjére nem esett vissza, de az amerikai véderő jelenlegi készültsége alacsonyabbá vált pénzügyi és költségvetési megfontolásokból. Annak lehetősége, hogy egyidejűleg több konfliktusban is nagyszámú harcoló alakulatokat tartósan vessenek be, ma lényegesen nehezebben volna megoldható,</w:t>
      </w:r>
      <w:r w:rsidR="00082B3F">
        <w:t xml:space="preserve"> mint az elmúlt két évtizedben.</w:t>
      </w:r>
    </w:p>
    <w:p w:rsidR="00467706" w:rsidRDefault="00082B3F" w:rsidP="00467706">
      <w:r w:rsidRPr="00082B3F">
        <w:rPr>
          <w:b/>
        </w:rPr>
        <w:lastRenderedPageBreak/>
        <w:t xml:space="preserve">185. </w:t>
      </w:r>
      <w:proofErr w:type="spellStart"/>
      <w:r w:rsidRPr="00082B3F">
        <w:rPr>
          <w:b/>
        </w:rPr>
        <w:t>al-Maliki</w:t>
      </w:r>
      <w:proofErr w:type="spellEnd"/>
      <w:r w:rsidRPr="00082B3F">
        <w:t xml:space="preserve"> </w:t>
      </w:r>
      <w:r>
        <w:t>(</w:t>
      </w:r>
      <w:r w:rsidR="00467706">
        <w:t>el-</w:t>
      </w:r>
      <w:proofErr w:type="spellStart"/>
      <w:r w:rsidR="00467706">
        <w:t>Máliki</w:t>
      </w:r>
      <w:proofErr w:type="spellEnd"/>
      <w:r>
        <w:t xml:space="preserve">): </w:t>
      </w:r>
      <w:proofErr w:type="spellStart"/>
      <w:r w:rsidR="00467706">
        <w:t>Nouri</w:t>
      </w:r>
      <w:proofErr w:type="spellEnd"/>
      <w:r w:rsidR="00467706">
        <w:t xml:space="preserve"> </w:t>
      </w:r>
      <w:proofErr w:type="spellStart"/>
      <w:r w:rsidR="00467706">
        <w:t>al-Amliki</w:t>
      </w:r>
      <w:proofErr w:type="spellEnd"/>
      <w:r w:rsidR="00467706">
        <w:t xml:space="preserve"> iraki miniszterelnökkel folytatott sikertelen tárgyalások vezettek az amerikai csapatok sietős kivonásához 2011. december 18-án, ami teret engedett a helyi felkelések kibontakozásának. Az esemény következményeként az amerikai csapatoknak el kell hagyniuk bármelyik kiválasz</w:t>
      </w:r>
      <w:r w:rsidR="001D0BCF">
        <w:t>t</w:t>
      </w:r>
      <w:r w:rsidR="00467706">
        <w:t>ott, akár kormányváltáson már túl lévő ország területét még akkor is, ha az ország nem tette magáévá a jó kor</w:t>
      </w:r>
      <w:r>
        <w:t>mányzás elveit.</w:t>
      </w:r>
    </w:p>
    <w:p w:rsidR="00467706" w:rsidRDefault="00467706" w:rsidP="00467706">
      <w:r w:rsidRPr="00082B3F">
        <w:rPr>
          <w:b/>
        </w:rPr>
        <w:t xml:space="preserve">186. </w:t>
      </w:r>
      <w:proofErr w:type="spellStart"/>
      <w:r w:rsidRPr="00082B3F">
        <w:rPr>
          <w:b/>
        </w:rPr>
        <w:t>Boko</w:t>
      </w:r>
      <w:proofErr w:type="spellEnd"/>
      <w:r w:rsidRPr="00082B3F">
        <w:rPr>
          <w:b/>
        </w:rPr>
        <w:t xml:space="preserve"> </w:t>
      </w:r>
      <w:proofErr w:type="spellStart"/>
      <w:r w:rsidRPr="00082B3F">
        <w:rPr>
          <w:b/>
        </w:rPr>
        <w:t>Haram</w:t>
      </w:r>
      <w:proofErr w:type="spellEnd"/>
      <w:r w:rsidR="00082B3F" w:rsidRPr="00082B3F">
        <w:rPr>
          <w:b/>
        </w:rPr>
        <w:t>:</w:t>
      </w:r>
      <w:r w:rsidR="00082B3F">
        <w:t xml:space="preserve"> </w:t>
      </w:r>
      <w:r>
        <w:t xml:space="preserve">A mozgalom a </w:t>
      </w:r>
      <w:proofErr w:type="spellStart"/>
      <w:r>
        <w:t>chiboki</w:t>
      </w:r>
      <w:proofErr w:type="spellEnd"/>
      <w:r>
        <w:t xml:space="preserve"> diáklányok 2014. április 14-i elrablásával rajzolta fel magát a térképre. A játék térképén azo</w:t>
      </w:r>
      <w:r w:rsidR="002F30F6">
        <w:t>n</w:t>
      </w:r>
      <w:r>
        <w:t xml:space="preserve">ban Nigéria eredetileg nem szerepelt, az alfa-tesztelés során merült fel, hogy Malival és további nyugat-afrikai vonatkozású eseménykártyákkal együtt megjelenjenek. Ez a különleges kártya a </w:t>
      </w:r>
      <w:proofErr w:type="spellStart"/>
      <w:r>
        <w:t>Boko</w:t>
      </w:r>
      <w:proofErr w:type="spellEnd"/>
      <w:r>
        <w:t xml:space="preserve"> </w:t>
      </w:r>
      <w:proofErr w:type="spellStart"/>
      <w:r>
        <w:t>Haramot</w:t>
      </w:r>
      <w:proofErr w:type="spellEnd"/>
      <w:r>
        <w:t xml:space="preserve"> a köztudatba való berobbanásával emeli be a játékba, szükségtelenné téve a mozgalomhoz kapcsolódó, kevésbé ismert események </w:t>
      </w:r>
      <w:r w:rsidR="00082B3F">
        <w:t>kártyaként való megjelenítését.</w:t>
      </w:r>
    </w:p>
    <w:p w:rsidR="00467706" w:rsidRDefault="00082B3F" w:rsidP="00467706">
      <w:r w:rsidRPr="00082B3F">
        <w:rPr>
          <w:b/>
        </w:rPr>
        <w:t xml:space="preserve">187. </w:t>
      </w:r>
      <w:proofErr w:type="spellStart"/>
      <w:r w:rsidRPr="00082B3F">
        <w:rPr>
          <w:b/>
        </w:rPr>
        <w:t>Foreign</w:t>
      </w:r>
      <w:proofErr w:type="spellEnd"/>
      <w:r w:rsidRPr="00082B3F">
        <w:rPr>
          <w:b/>
        </w:rPr>
        <w:t xml:space="preserve"> </w:t>
      </w:r>
      <w:proofErr w:type="spellStart"/>
      <w:r w:rsidRPr="00082B3F">
        <w:rPr>
          <w:b/>
        </w:rPr>
        <w:t>Fighters</w:t>
      </w:r>
      <w:proofErr w:type="spellEnd"/>
      <w:r>
        <w:t xml:space="preserve"> (</w:t>
      </w:r>
      <w:r w:rsidR="00467706">
        <w:t>Külföldi harcosok</w:t>
      </w:r>
      <w:r>
        <w:t xml:space="preserve">): </w:t>
      </w:r>
      <w:r w:rsidR="00467706">
        <w:t xml:space="preserve">A különböző </w:t>
      </w:r>
      <w:proofErr w:type="spellStart"/>
      <w:r w:rsidR="00467706">
        <w:t>dzsihádista</w:t>
      </w:r>
      <w:proofErr w:type="spellEnd"/>
      <w:r w:rsidR="00467706">
        <w:t xml:space="preserve"> mozgalmak tudatosan igyekeztek kihasználni az iszlám világ szegényebb rétegeinek megnyerhetőségét, az Iszlám Állam pedig kifejezetten sikeresnek mutatkozot</w:t>
      </w:r>
      <w:r>
        <w:t>t e téren Szíriában (Lásd: 81).</w:t>
      </w:r>
    </w:p>
    <w:p w:rsidR="00467706" w:rsidRDefault="00082B3F" w:rsidP="00467706">
      <w:r w:rsidRPr="00082B3F">
        <w:rPr>
          <w:b/>
        </w:rPr>
        <w:t>188. ISIL</w:t>
      </w:r>
      <w:r>
        <w:t xml:space="preserve"> (</w:t>
      </w:r>
      <w:r w:rsidR="00467706">
        <w:t>Iszlám Állam</w:t>
      </w:r>
      <w:r>
        <w:t xml:space="preserve">): </w:t>
      </w:r>
      <w:r w:rsidR="00467706">
        <w:t>Valóságos sokként érte a világot, hogy az Iszlám Állam villámgyorsan képes volt jelentékeny területeket szerezni a szíriai-iraki határ mindkét oldalán. Kellő erő birtokában teljesen átrajzo</w:t>
      </w:r>
      <w:r>
        <w:t>lhatják a Közel-Kelet térképét.</w:t>
      </w:r>
    </w:p>
    <w:p w:rsidR="00467706" w:rsidRDefault="00082B3F" w:rsidP="00467706">
      <w:r w:rsidRPr="00082B3F">
        <w:rPr>
          <w:b/>
        </w:rPr>
        <w:t xml:space="preserve">189. </w:t>
      </w:r>
      <w:proofErr w:type="spellStart"/>
      <w:r w:rsidRPr="00082B3F">
        <w:rPr>
          <w:b/>
        </w:rPr>
        <w:t>Jihadist</w:t>
      </w:r>
      <w:proofErr w:type="spellEnd"/>
      <w:r w:rsidRPr="00082B3F">
        <w:rPr>
          <w:b/>
        </w:rPr>
        <w:t xml:space="preserve"> Videos</w:t>
      </w:r>
      <w:r>
        <w:t xml:space="preserve"> (</w:t>
      </w:r>
      <w:proofErr w:type="spellStart"/>
      <w:r w:rsidR="00467706">
        <w:t>Dzsihádista</w:t>
      </w:r>
      <w:proofErr w:type="spellEnd"/>
      <w:r w:rsidR="00467706">
        <w:t xml:space="preserve"> videók</w:t>
      </w:r>
      <w:r>
        <w:t xml:space="preserve">): </w:t>
      </w:r>
      <w:r w:rsidR="00467706">
        <w:t xml:space="preserve">A világháló kiváló toborzási platformnak bizonyult a </w:t>
      </w:r>
      <w:proofErr w:type="spellStart"/>
      <w:r w:rsidR="00467706">
        <w:t>dzsihádisták</w:t>
      </w:r>
      <w:proofErr w:type="spellEnd"/>
      <w:r w:rsidR="00467706">
        <w:t xml:space="preserve"> számára. Az így beszervezett kezdetleges sejtek vagy káderek gyakran nem is hagyják el az országukat, majd csak későbbi es</w:t>
      </w:r>
      <w:r>
        <w:t>emények sarkallják tettre őket.</w:t>
      </w:r>
    </w:p>
    <w:p w:rsidR="00467706" w:rsidRDefault="00082B3F" w:rsidP="00467706">
      <w:r w:rsidRPr="00082B3F">
        <w:rPr>
          <w:b/>
        </w:rPr>
        <w:t xml:space="preserve">190. </w:t>
      </w:r>
      <w:proofErr w:type="spellStart"/>
      <w:r w:rsidRPr="00082B3F">
        <w:rPr>
          <w:b/>
        </w:rPr>
        <w:t>Martyrdom</w:t>
      </w:r>
      <w:proofErr w:type="spellEnd"/>
      <w:r w:rsidRPr="00082B3F">
        <w:rPr>
          <w:b/>
        </w:rPr>
        <w:t xml:space="preserve"> </w:t>
      </w:r>
      <w:proofErr w:type="spellStart"/>
      <w:r w:rsidRPr="00082B3F">
        <w:rPr>
          <w:b/>
        </w:rPr>
        <w:t>Operation</w:t>
      </w:r>
      <w:proofErr w:type="spellEnd"/>
      <w:r w:rsidRPr="00082B3F">
        <w:t xml:space="preserve"> </w:t>
      </w:r>
      <w:r>
        <w:t>(</w:t>
      </w:r>
      <w:r w:rsidR="00467706">
        <w:t>Öngyilkos merénylet</w:t>
      </w:r>
      <w:r>
        <w:t xml:space="preserve">): </w:t>
      </w:r>
      <w:r w:rsidR="00467706">
        <w:t xml:space="preserve">Valószínűleg az egyik legjelentősebb </w:t>
      </w:r>
      <w:proofErr w:type="spellStart"/>
      <w:r w:rsidR="00467706">
        <w:t>dzsihádista</w:t>
      </w:r>
      <w:proofErr w:type="spellEnd"/>
      <w:r w:rsidR="00467706">
        <w:t xml:space="preserve"> eseménykártya a játékban. Az alapjáték által tartalmazott három kártya helyett a kiegészítőbe csak ez az egy került, tekintve, hogy a kiegészítőben jónéhány kártya eseményeinek (Lásd: 87</w:t>
      </w:r>
      <w:r>
        <w:t>-89) alapját képezi a jelenség.</w:t>
      </w:r>
    </w:p>
    <w:p w:rsidR="00467706" w:rsidRDefault="00082B3F" w:rsidP="00467706">
      <w:r w:rsidRPr="00082B3F">
        <w:rPr>
          <w:b/>
        </w:rPr>
        <w:t xml:space="preserve">191. </w:t>
      </w:r>
      <w:proofErr w:type="spellStart"/>
      <w:r w:rsidRPr="00082B3F">
        <w:rPr>
          <w:b/>
        </w:rPr>
        <w:t>Muslim</w:t>
      </w:r>
      <w:proofErr w:type="spellEnd"/>
      <w:r w:rsidRPr="00082B3F">
        <w:rPr>
          <w:b/>
        </w:rPr>
        <w:t xml:space="preserve"> </w:t>
      </w:r>
      <w:proofErr w:type="spellStart"/>
      <w:r w:rsidRPr="00082B3F">
        <w:rPr>
          <w:b/>
        </w:rPr>
        <w:t>Brotherhood</w:t>
      </w:r>
      <w:proofErr w:type="spellEnd"/>
      <w:r>
        <w:t xml:space="preserve"> (</w:t>
      </w:r>
      <w:r w:rsidR="00467706">
        <w:t>Muszlim Testvériség</w:t>
      </w:r>
      <w:r>
        <w:t xml:space="preserve">): </w:t>
      </w:r>
      <w:r w:rsidR="002F30F6" w:rsidRPr="002F30F6">
        <w:t xml:space="preserve">A nyugat által tévesen csupán terrorszervezetként aposztrofált Muszlim Testvérek közössége számos szociális szolgáltatást nyújt többek között Egyiptomban, nézeteit pedig politikai fórumokon terjeszti. Egyiptom első demokratikusan megválasztott pártjaként került hatalomra a </w:t>
      </w:r>
      <w:proofErr w:type="spellStart"/>
      <w:r w:rsidR="002F30F6" w:rsidRPr="002F30F6">
        <w:t>Tahír</w:t>
      </w:r>
      <w:proofErr w:type="spellEnd"/>
      <w:r w:rsidR="002F30F6" w:rsidRPr="002F30F6">
        <w:t xml:space="preserve"> téri </w:t>
      </w:r>
      <w:proofErr w:type="spellStart"/>
      <w:r w:rsidR="002F30F6" w:rsidRPr="002F30F6">
        <w:t>tűntetéseseket</w:t>
      </w:r>
      <w:proofErr w:type="spellEnd"/>
      <w:r w:rsidR="002F30F6" w:rsidRPr="002F30F6">
        <w:t xml:space="preserve"> követően (Lásd: 148), később azonban az egyiptomi hadsereg (Lásd: 162) eltávolította az ország éléről.</w:t>
      </w:r>
    </w:p>
    <w:p w:rsidR="00467706" w:rsidRDefault="00082B3F" w:rsidP="00467706">
      <w:r w:rsidRPr="00082B3F">
        <w:rPr>
          <w:b/>
        </w:rPr>
        <w:t xml:space="preserve">192. </w:t>
      </w:r>
      <w:proofErr w:type="spellStart"/>
      <w:r w:rsidRPr="00082B3F">
        <w:rPr>
          <w:b/>
        </w:rPr>
        <w:t>Quagmire</w:t>
      </w:r>
      <w:proofErr w:type="spellEnd"/>
      <w:r>
        <w:t xml:space="preserve"> (</w:t>
      </w:r>
      <w:r w:rsidR="00467706">
        <w:t>Kutyaszorító</w:t>
      </w:r>
      <w:r>
        <w:t xml:space="preserve">): </w:t>
      </w:r>
      <w:r w:rsidR="00467706">
        <w:t xml:space="preserve">Az Egyesült Államok rémálmainak megtestesítője, az </w:t>
      </w:r>
      <w:proofErr w:type="spellStart"/>
      <w:r w:rsidR="00467706">
        <w:t>Obama</w:t>
      </w:r>
      <w:proofErr w:type="spellEnd"/>
      <w:r w:rsidR="00467706">
        <w:t>-doktrína azonban azzal kecsegtet, hogy alkalmazása ide</w:t>
      </w:r>
      <w:r>
        <w:t>je alatt erre nem kerülhet sor.</w:t>
      </w:r>
    </w:p>
    <w:p w:rsidR="00467706" w:rsidRDefault="00082B3F" w:rsidP="00467706">
      <w:r w:rsidRPr="00082B3F">
        <w:rPr>
          <w:b/>
        </w:rPr>
        <w:t xml:space="preserve">193. </w:t>
      </w:r>
      <w:proofErr w:type="spellStart"/>
      <w:r w:rsidRPr="00082B3F">
        <w:rPr>
          <w:b/>
        </w:rPr>
        <w:t>Regional</w:t>
      </w:r>
      <w:proofErr w:type="spellEnd"/>
      <w:r w:rsidRPr="00082B3F">
        <w:rPr>
          <w:b/>
        </w:rPr>
        <w:t xml:space="preserve"> </w:t>
      </w:r>
      <w:proofErr w:type="spellStart"/>
      <w:r w:rsidRPr="00082B3F">
        <w:rPr>
          <w:b/>
        </w:rPr>
        <w:t>al-Qaeda</w:t>
      </w:r>
      <w:proofErr w:type="spellEnd"/>
      <w:r>
        <w:t xml:space="preserve"> </w:t>
      </w:r>
      <w:r w:rsidRPr="008B7A0F">
        <w:t>(</w:t>
      </w:r>
      <w:r w:rsidR="00467706" w:rsidRPr="008B7A0F">
        <w:t>Regionális csápok</w:t>
      </w:r>
      <w:r w:rsidRPr="008B7A0F">
        <w:t xml:space="preserve">): </w:t>
      </w:r>
      <w:r w:rsidR="00467706">
        <w:t xml:space="preserve">Ez a kártya olyan kisebb szervezetekre utal, amelyek az </w:t>
      </w:r>
      <w:proofErr w:type="spellStart"/>
      <w:r w:rsidR="00467706">
        <w:t>al-Káidán</w:t>
      </w:r>
      <w:proofErr w:type="spellEnd"/>
      <w:r w:rsidR="00467706">
        <w:t xml:space="preserve"> túl is szimpatizálnak más </w:t>
      </w:r>
      <w:proofErr w:type="spellStart"/>
      <w:r w:rsidR="00467706">
        <w:t>dzsihádista</w:t>
      </w:r>
      <w:proofErr w:type="spellEnd"/>
      <w:r w:rsidR="00467706">
        <w:t xml:space="preserve"> formációkkal. Az e téren </w:t>
      </w:r>
      <w:r w:rsidR="005D38E8">
        <w:t>legsikeresebb</w:t>
      </w:r>
      <w:r w:rsidR="00467706">
        <w:t xml:space="preserve"> Iszlám Állam kötötte magához a legtöbb hűséges követ</w:t>
      </w:r>
      <w:r>
        <w:t>őcsoportot külföldön.</w:t>
      </w:r>
    </w:p>
    <w:p w:rsidR="00467706" w:rsidRDefault="00467706" w:rsidP="00467706">
      <w:r w:rsidRPr="00082B3F">
        <w:rPr>
          <w:b/>
        </w:rPr>
        <w:t xml:space="preserve">194. </w:t>
      </w:r>
      <w:proofErr w:type="spellStart"/>
      <w:r w:rsidRPr="00082B3F">
        <w:rPr>
          <w:b/>
        </w:rPr>
        <w:t>Snowden</w:t>
      </w:r>
      <w:proofErr w:type="spellEnd"/>
      <w:r w:rsidR="00082B3F" w:rsidRPr="00082B3F">
        <w:rPr>
          <w:b/>
        </w:rPr>
        <w:t>:</w:t>
      </w:r>
      <w:r w:rsidR="00082B3F">
        <w:t xml:space="preserve"> </w:t>
      </w:r>
      <w:r>
        <w:t xml:space="preserve">A </w:t>
      </w:r>
      <w:proofErr w:type="spellStart"/>
      <w:r>
        <w:t>Snowden</w:t>
      </w:r>
      <w:proofErr w:type="spellEnd"/>
      <w:r>
        <w:t xml:space="preserve"> nevéhez fűződő, a NATO-hoz közeli legjelentősebb hírszerző ügynökségekről kiszivárogtatott adatok óriási károkat okoztak. Bár lényegi kérdés, hogy ez milyen mértékű presztízsveszteséget okoz az Egyesült Államo</w:t>
      </w:r>
      <w:r w:rsidR="00082B3F">
        <w:t>knak, és</w:t>
      </w:r>
      <w:r>
        <w:t xml:space="preserve"> miként érinti stratégiai partneri kapcsolatait, a fo</w:t>
      </w:r>
      <w:r w:rsidR="00082B3F">
        <w:t>lyamat vége ma még nem látható.</w:t>
      </w:r>
    </w:p>
    <w:p w:rsidR="00467706" w:rsidRDefault="00082B3F" w:rsidP="00467706">
      <w:r w:rsidRPr="00082B3F">
        <w:rPr>
          <w:b/>
        </w:rPr>
        <w:lastRenderedPageBreak/>
        <w:t xml:space="preserve">195. </w:t>
      </w:r>
      <w:proofErr w:type="spellStart"/>
      <w:r w:rsidRPr="00082B3F">
        <w:rPr>
          <w:b/>
        </w:rPr>
        <w:t>Taliban</w:t>
      </w:r>
      <w:proofErr w:type="spellEnd"/>
      <w:r w:rsidRPr="00082B3F">
        <w:rPr>
          <w:b/>
        </w:rPr>
        <w:t xml:space="preserve"> </w:t>
      </w:r>
      <w:proofErr w:type="spellStart"/>
      <w:r w:rsidRPr="00082B3F">
        <w:rPr>
          <w:b/>
        </w:rPr>
        <w:t>Resurgent</w:t>
      </w:r>
      <w:proofErr w:type="spellEnd"/>
      <w:r w:rsidRPr="00082B3F">
        <w:t xml:space="preserve"> </w:t>
      </w:r>
      <w:r>
        <w:t>(</w:t>
      </w:r>
      <w:r w:rsidR="00467706">
        <w:t>Tálib feltámadás</w:t>
      </w:r>
      <w:r>
        <w:t xml:space="preserve">): </w:t>
      </w:r>
      <w:r w:rsidR="00467706">
        <w:t>Bár a ""Kis-Tét-offenzívának"" is nevezett, a 2014-es hálaadás idejére eső Kabul elleni művelet szinte mindenkit váratlanul ért, az egyelőre kérdéses, hogy a tálibok ezt erejük végső megfeszítésével érték-e el, vagy az afganisztáni felke</w:t>
      </w:r>
      <w:r>
        <w:t>lés új fejezetét nyitották meg.</w:t>
      </w:r>
    </w:p>
    <w:p w:rsidR="00467706" w:rsidRDefault="00082B3F" w:rsidP="00467706">
      <w:r w:rsidRPr="00082B3F">
        <w:rPr>
          <w:b/>
        </w:rPr>
        <w:t xml:space="preserve">196. </w:t>
      </w:r>
      <w:proofErr w:type="spellStart"/>
      <w:r w:rsidRPr="00082B3F">
        <w:rPr>
          <w:b/>
        </w:rPr>
        <w:t>Training</w:t>
      </w:r>
      <w:proofErr w:type="spellEnd"/>
      <w:r w:rsidRPr="00082B3F">
        <w:rPr>
          <w:b/>
        </w:rPr>
        <w:t xml:space="preserve"> </w:t>
      </w:r>
      <w:proofErr w:type="spellStart"/>
      <w:r w:rsidRPr="00082B3F">
        <w:rPr>
          <w:b/>
        </w:rPr>
        <w:t>Camps</w:t>
      </w:r>
      <w:proofErr w:type="spellEnd"/>
      <w:r>
        <w:t xml:space="preserve"> (</w:t>
      </w:r>
      <w:r w:rsidR="00467706">
        <w:t>Kiképző táborok</w:t>
      </w:r>
      <w:r>
        <w:t xml:space="preserve">): </w:t>
      </w:r>
      <w:r w:rsidR="00467706">
        <w:t>Az Egyesült Á</w:t>
      </w:r>
      <w:r w:rsidR="004B102B">
        <w:t>llamok hiába igyekezett rakéták</w:t>
      </w:r>
      <w:r w:rsidR="004B102B">
        <w:rPr>
          <w:rStyle w:val="FootnoteReference"/>
        </w:rPr>
        <w:footnoteReference w:id="7"/>
      </w:r>
      <w:r w:rsidR="00467706">
        <w:t xml:space="preserve"> vagy </w:t>
      </w:r>
      <w:proofErr w:type="spellStart"/>
      <w:r w:rsidR="00467706">
        <w:t>drónok</w:t>
      </w:r>
      <w:proofErr w:type="spellEnd"/>
      <w:r w:rsidR="00467706">
        <w:t xml:space="preserve"> segítségével megsemmisíteni a </w:t>
      </w:r>
      <w:proofErr w:type="spellStart"/>
      <w:r w:rsidR="00467706">
        <w:t>dzsihádista</w:t>
      </w:r>
      <w:proofErr w:type="spellEnd"/>
      <w:r w:rsidR="00467706">
        <w:t xml:space="preserve"> kiképző táborokat, folyamatosan jelentek meg újabbak a senkiföldjén, ahol az amerikai légi aktivitás csekélyebbnek bizonyult. Ezek a táborok ontották magukból a polgárháborúkban bevethető sejteket és a nem muszlim orsz</w:t>
      </w:r>
      <w:r>
        <w:t>ágokba küldendő alvóügynököket.</w:t>
      </w:r>
    </w:p>
    <w:p w:rsidR="00467706" w:rsidRDefault="00082B3F" w:rsidP="00467706">
      <w:r w:rsidRPr="00082B3F">
        <w:rPr>
          <w:b/>
        </w:rPr>
        <w:t xml:space="preserve">197. </w:t>
      </w:r>
      <w:proofErr w:type="spellStart"/>
      <w:r w:rsidRPr="00082B3F">
        <w:rPr>
          <w:b/>
        </w:rPr>
        <w:t>Unconfirmed</w:t>
      </w:r>
      <w:proofErr w:type="spellEnd"/>
      <w:r>
        <w:t xml:space="preserve"> (</w:t>
      </w:r>
      <w:proofErr w:type="spellStart"/>
      <w:r w:rsidR="00467706">
        <w:t>Megerősítetlen</w:t>
      </w:r>
      <w:proofErr w:type="spellEnd"/>
      <w:r>
        <w:t xml:space="preserve">): </w:t>
      </w:r>
      <w:r w:rsidR="002F30F6" w:rsidRPr="002F30F6">
        <w:t xml:space="preserve">Az Iszlám Állam kezdeti felemelkedése idején végrehajtott </w:t>
      </w:r>
      <w:proofErr w:type="spellStart"/>
      <w:r w:rsidR="002F30F6" w:rsidRPr="002F30F6">
        <w:t>dróntámadás</w:t>
      </w:r>
      <w:proofErr w:type="spellEnd"/>
      <w:r w:rsidR="002F30F6" w:rsidRPr="002F30F6">
        <w:t xml:space="preserve"> eredményeként Abu </w:t>
      </w:r>
      <w:proofErr w:type="spellStart"/>
      <w:r w:rsidR="002F30F6" w:rsidRPr="002F30F6">
        <w:t>Bakr</w:t>
      </w:r>
      <w:proofErr w:type="spellEnd"/>
      <w:r w:rsidR="002F30F6" w:rsidRPr="002F30F6">
        <w:t xml:space="preserve"> </w:t>
      </w:r>
      <w:proofErr w:type="spellStart"/>
      <w:r w:rsidR="002F30F6" w:rsidRPr="002F30F6">
        <w:t>al-Baghdadi</w:t>
      </w:r>
      <w:proofErr w:type="spellEnd"/>
      <w:r w:rsidR="002F30F6" w:rsidRPr="002F30F6">
        <w:t xml:space="preserve"> még</w:t>
      </w:r>
      <w:r w:rsidR="00E403B6">
        <w:t>s</w:t>
      </w:r>
      <w:r w:rsidR="002F30F6" w:rsidRPr="002F30F6">
        <w:t xml:space="preserve">em vesztette életét, ahogy azt eleinte tudni vélték. A </w:t>
      </w:r>
      <w:proofErr w:type="spellStart"/>
      <w:r w:rsidR="002F30F6" w:rsidRPr="002F30F6">
        <w:t>dzsihádista</w:t>
      </w:r>
      <w:proofErr w:type="spellEnd"/>
      <w:r w:rsidR="002F30F6" w:rsidRPr="002F30F6">
        <w:t xml:space="preserve"> hálózatokról annyira csekély információ állt rendelkezésre, hogy további vezetők halálhírének tényleges megerősítése gyakran hónapokba telt. E kártya azt demonstrálja, ahogy egy rátermett </w:t>
      </w:r>
      <w:proofErr w:type="spellStart"/>
      <w:r w:rsidR="002F30F6" w:rsidRPr="002F30F6">
        <w:t>dzsihádista</w:t>
      </w:r>
      <w:proofErr w:type="spellEnd"/>
      <w:r w:rsidR="002F30F6" w:rsidRPr="002F30F6">
        <w:t xml:space="preserve"> vezető elsősorban azáltal lépked felfelé a ranglétrán, hogy a felsővezetésben egyre több luk tátong.</w:t>
      </w:r>
    </w:p>
    <w:p w:rsidR="00467706" w:rsidRDefault="00082B3F" w:rsidP="00467706">
      <w:r w:rsidRPr="00082B3F">
        <w:rPr>
          <w:b/>
        </w:rPr>
        <w:t xml:space="preserve">198. US </w:t>
      </w:r>
      <w:proofErr w:type="spellStart"/>
      <w:r w:rsidRPr="00082B3F">
        <w:rPr>
          <w:b/>
        </w:rPr>
        <w:t>Atrocities</w:t>
      </w:r>
      <w:proofErr w:type="spellEnd"/>
      <w:r>
        <w:t xml:space="preserve"> (</w:t>
      </w:r>
      <w:r w:rsidR="00467706">
        <w:t>Amerikai atrocitások</w:t>
      </w:r>
      <w:r>
        <w:t xml:space="preserve">): </w:t>
      </w:r>
      <w:r w:rsidR="00467706">
        <w:t xml:space="preserve">A </w:t>
      </w:r>
      <w:proofErr w:type="spellStart"/>
      <w:r w:rsidR="00467706">
        <w:t>bagrami</w:t>
      </w:r>
      <w:proofErr w:type="spellEnd"/>
      <w:r w:rsidR="00467706">
        <w:t xml:space="preserve"> légitámaszponton véletlenül elégetett Korántól kezdve, egy megtévedt katona által lemészárolt tizennégy paraszton át, a tévedésből </w:t>
      </w:r>
      <w:r w:rsidR="00E403B6">
        <w:t>célba vett</w:t>
      </w:r>
      <w:r w:rsidR="00467706">
        <w:t xml:space="preserve"> és megölt huszonnégy pakisztáni határőrig a harci műveletek nem szándékolt következményekkel jártak, amelyeket a sajtó sem mindi</w:t>
      </w:r>
      <w:r>
        <w:t>g kezelt kellően tárgyilagosan.</w:t>
      </w:r>
    </w:p>
    <w:p w:rsidR="00467706" w:rsidRDefault="00082B3F" w:rsidP="00467706">
      <w:r w:rsidRPr="00082B3F">
        <w:rPr>
          <w:b/>
        </w:rPr>
        <w:t xml:space="preserve">199. US </w:t>
      </w:r>
      <w:proofErr w:type="spellStart"/>
      <w:r w:rsidRPr="00082B3F">
        <w:rPr>
          <w:b/>
        </w:rPr>
        <w:t>Consulate</w:t>
      </w:r>
      <w:proofErr w:type="spellEnd"/>
      <w:r w:rsidRPr="00082B3F">
        <w:rPr>
          <w:b/>
        </w:rPr>
        <w:t xml:space="preserve"> </w:t>
      </w:r>
      <w:proofErr w:type="spellStart"/>
      <w:r w:rsidRPr="00082B3F">
        <w:rPr>
          <w:b/>
        </w:rPr>
        <w:t>Attacked</w:t>
      </w:r>
      <w:proofErr w:type="spellEnd"/>
      <w:r>
        <w:t xml:space="preserve"> (</w:t>
      </w:r>
      <w:r w:rsidR="00467706">
        <w:t>Az amerikai konzulátus elleni támadás</w:t>
      </w:r>
      <w:r>
        <w:t xml:space="preserve">): </w:t>
      </w:r>
      <w:r w:rsidR="00467706">
        <w:t xml:space="preserve">Valószínűsíthető, hogy a Bengázi konzulátus elleni támadás kiváltó oka egy ellentmondásos </w:t>
      </w:r>
      <w:proofErr w:type="spellStart"/>
      <w:r w:rsidR="00467706">
        <w:t>YouTube</w:t>
      </w:r>
      <w:proofErr w:type="spellEnd"/>
      <w:r w:rsidR="00467706">
        <w:t xml:space="preserve"> video, és az amiatt zajló tűntetések során kioltott legkevesebb ötven muszlim élet lehetett. A követség elégtelen biztonsági szintje a Fehér Házra is rossz fényt vetett, és folyamatosan le</w:t>
      </w:r>
      <w:r>
        <w:t>kötötte a kormány figyelmét is.</w:t>
      </w:r>
    </w:p>
    <w:p w:rsidR="00467706" w:rsidRDefault="00082B3F" w:rsidP="00467706">
      <w:r w:rsidRPr="00082B3F">
        <w:rPr>
          <w:b/>
        </w:rPr>
        <w:t xml:space="preserve">200. </w:t>
      </w:r>
      <w:proofErr w:type="spellStart"/>
      <w:r w:rsidRPr="00082B3F">
        <w:rPr>
          <w:b/>
        </w:rPr>
        <w:t>Critical</w:t>
      </w:r>
      <w:proofErr w:type="spellEnd"/>
      <w:r w:rsidRPr="00082B3F">
        <w:rPr>
          <w:b/>
        </w:rPr>
        <w:t xml:space="preserve"> </w:t>
      </w:r>
      <w:proofErr w:type="spellStart"/>
      <w:r w:rsidRPr="00082B3F">
        <w:rPr>
          <w:b/>
        </w:rPr>
        <w:t>Middle</w:t>
      </w:r>
      <w:proofErr w:type="spellEnd"/>
      <w:r>
        <w:t xml:space="preserve"> (</w:t>
      </w:r>
      <w:r w:rsidR="00467706">
        <w:t>Megnyerni a középosztályt</w:t>
      </w:r>
      <w:r>
        <w:t xml:space="preserve">): </w:t>
      </w:r>
      <w:r w:rsidR="00467706">
        <w:t>A dzsihád vonzerejének csökkentésére minden bizonnyal a leghatékonyabb módszer az életszínvonal általános növelése a muszlim országokban, e nemzetek középosztálya határozza meg ugyanis hosszútávon, hogy országuk mi</w:t>
      </w:r>
      <w:r>
        <w:t>lyen politikai irányt vesz fel.</w:t>
      </w:r>
    </w:p>
    <w:p w:rsidR="00467706" w:rsidRDefault="00082B3F" w:rsidP="00467706">
      <w:r w:rsidRPr="00082B3F">
        <w:rPr>
          <w:b/>
        </w:rPr>
        <w:t xml:space="preserve">201. </w:t>
      </w:r>
      <w:proofErr w:type="spellStart"/>
      <w:r w:rsidRPr="00082B3F">
        <w:rPr>
          <w:b/>
        </w:rPr>
        <w:t>Cross</w:t>
      </w:r>
      <w:proofErr w:type="spellEnd"/>
      <w:r w:rsidRPr="00082B3F">
        <w:rPr>
          <w:b/>
        </w:rPr>
        <w:t xml:space="preserve"> </w:t>
      </w:r>
      <w:proofErr w:type="spellStart"/>
      <w:r w:rsidRPr="00082B3F">
        <w:rPr>
          <w:b/>
        </w:rPr>
        <w:t>Border</w:t>
      </w:r>
      <w:proofErr w:type="spellEnd"/>
      <w:r w:rsidRPr="00082B3F">
        <w:rPr>
          <w:b/>
        </w:rPr>
        <w:t xml:space="preserve"> </w:t>
      </w:r>
      <w:proofErr w:type="spellStart"/>
      <w:r w:rsidRPr="00082B3F">
        <w:rPr>
          <w:b/>
        </w:rPr>
        <w:t>Support</w:t>
      </w:r>
      <w:proofErr w:type="spellEnd"/>
      <w:r>
        <w:t xml:space="preserve"> (</w:t>
      </w:r>
      <w:r w:rsidR="00467706">
        <w:t>Határon átnyúló támogatás</w:t>
      </w:r>
      <w:r>
        <w:t xml:space="preserve">): </w:t>
      </w:r>
      <w:r w:rsidR="00467706">
        <w:t xml:space="preserve">A játékban megjelenített számos kormány vagy felkelő csoportosulás igénybe vette zsoldosok szolgálatait céljaik eléréséhez. A zsoldosok képzettsége messze meghaladta a külföldről érkező katonákét, viszont a harcot nem kimondottan ideológiai megfontolásból vállalták. Többek között Csád és Kamerun is csapatokat bocsátott a szomszédos országok rendelkezésére a </w:t>
      </w:r>
      <w:proofErr w:type="spellStart"/>
      <w:r w:rsidR="00467706">
        <w:t>dzsihádista</w:t>
      </w:r>
      <w:proofErr w:type="spellEnd"/>
      <w:r w:rsidR="00467706">
        <w:t xml:space="preserve"> felkelések elfojtására, de a </w:t>
      </w:r>
      <w:proofErr w:type="spellStart"/>
      <w:r w:rsidR="00467706">
        <w:t>dzsihádisták</w:t>
      </w:r>
      <w:proofErr w:type="spellEnd"/>
      <w:r w:rsidR="00467706">
        <w:t xml:space="preserve"> sem restelltek átlépni az országhatárokat, ha így b</w:t>
      </w:r>
      <w:r w:rsidR="009E7343">
        <w:t>iztosíthatták céljaik elérését.</w:t>
      </w:r>
    </w:p>
    <w:p w:rsidR="00467706" w:rsidRDefault="00082B3F" w:rsidP="00467706">
      <w:r w:rsidRPr="00082B3F">
        <w:rPr>
          <w:b/>
        </w:rPr>
        <w:t xml:space="preserve">202. </w:t>
      </w:r>
      <w:proofErr w:type="spellStart"/>
      <w:r w:rsidRPr="00082B3F">
        <w:rPr>
          <w:b/>
        </w:rPr>
        <w:t>Cyber</w:t>
      </w:r>
      <w:proofErr w:type="spellEnd"/>
      <w:r w:rsidRPr="00082B3F">
        <w:rPr>
          <w:b/>
        </w:rPr>
        <w:t xml:space="preserve"> </w:t>
      </w:r>
      <w:proofErr w:type="spellStart"/>
      <w:r w:rsidRPr="00082B3F">
        <w:rPr>
          <w:b/>
        </w:rPr>
        <w:t>Warfare</w:t>
      </w:r>
      <w:proofErr w:type="spellEnd"/>
      <w:r>
        <w:t xml:space="preserve"> (</w:t>
      </w:r>
      <w:proofErr w:type="spellStart"/>
      <w:r w:rsidR="00467706">
        <w:t>Kiber</w:t>
      </w:r>
      <w:proofErr w:type="spellEnd"/>
      <w:r w:rsidR="00467706">
        <w:t>-hadviselés</w:t>
      </w:r>
      <w:r>
        <w:t xml:space="preserve">): </w:t>
      </w:r>
      <w:r w:rsidR="00467706">
        <w:t>Kétség sem férhet hozzá, hogy a játék későbbi kiegészítőinek megj</w:t>
      </w:r>
      <w:r>
        <w:t xml:space="preserve">elenésekor már lényegesen több </w:t>
      </w:r>
      <w:r w:rsidR="00467706">
        <w:t xml:space="preserve">esemény válik ismertté a témában. A kártya demonstrálja, hogy a jól álcázott </w:t>
      </w:r>
      <w:proofErr w:type="spellStart"/>
      <w:r w:rsidR="00467706">
        <w:t>kiber</w:t>
      </w:r>
      <w:proofErr w:type="spellEnd"/>
      <w:r w:rsidR="00467706">
        <w:t>-hadvisel</w:t>
      </w:r>
      <w:r>
        <w:t>ésben micsoda potenciál rejlik.</w:t>
      </w:r>
    </w:p>
    <w:p w:rsidR="00467706" w:rsidRDefault="00082B3F" w:rsidP="00467706">
      <w:r w:rsidRPr="00082B3F">
        <w:rPr>
          <w:b/>
        </w:rPr>
        <w:lastRenderedPageBreak/>
        <w:t xml:space="preserve">203. Day of </w:t>
      </w:r>
      <w:proofErr w:type="spellStart"/>
      <w:r w:rsidRPr="00082B3F">
        <w:rPr>
          <w:b/>
        </w:rPr>
        <w:t>Rage</w:t>
      </w:r>
      <w:proofErr w:type="spellEnd"/>
      <w:r>
        <w:t xml:space="preserve"> (</w:t>
      </w:r>
      <w:r w:rsidR="00467706">
        <w:t>A harag napja</w:t>
      </w:r>
      <w:r>
        <w:t xml:space="preserve">): </w:t>
      </w:r>
      <w:r w:rsidR="00467706">
        <w:t xml:space="preserve">A jemeni tüntetések bár erőszakba torkolltak, de eredményességüket támasztja alá a két hónapon belül megvalósult kormányváltás, a </w:t>
      </w:r>
      <w:proofErr w:type="spellStart"/>
      <w:r w:rsidR="00467706">
        <w:t>dzsihádista</w:t>
      </w:r>
      <w:proofErr w:type="spellEnd"/>
      <w:r w:rsidR="00467706">
        <w:t xml:space="preserve"> mozgalom azonban 2015-ben </w:t>
      </w:r>
      <w:r w:rsidR="007469B5">
        <w:t>polgárháborúba</w:t>
      </w:r>
      <w:r w:rsidR="00467706">
        <w:t xml:space="preserve"> s</w:t>
      </w:r>
      <w:r>
        <w:t>odorta az országot. (Lásd: 167)</w:t>
      </w:r>
    </w:p>
    <w:p w:rsidR="00467706" w:rsidRDefault="007469B5" w:rsidP="00467706">
      <w:r w:rsidRPr="007469B5">
        <w:rPr>
          <w:b/>
        </w:rPr>
        <w:t xml:space="preserve">204. Ebola </w:t>
      </w:r>
      <w:proofErr w:type="spellStart"/>
      <w:r w:rsidRPr="007469B5">
        <w:rPr>
          <w:b/>
        </w:rPr>
        <w:t>Scare</w:t>
      </w:r>
      <w:proofErr w:type="spellEnd"/>
      <w:r>
        <w:t xml:space="preserve"> (</w:t>
      </w:r>
      <w:r w:rsidR="00467706">
        <w:t>Ebola-veszély</w:t>
      </w:r>
      <w:r>
        <w:t xml:space="preserve">): </w:t>
      </w:r>
      <w:r w:rsidR="00467706">
        <w:t xml:space="preserve">A fejét 2014-ben felütő </w:t>
      </w:r>
      <w:proofErr w:type="spellStart"/>
      <w:r w:rsidR="00467706">
        <w:t>ebola</w:t>
      </w:r>
      <w:proofErr w:type="spellEnd"/>
      <w:r w:rsidR="00467706">
        <w:t xml:space="preserve"> járvány hónapokon keresztül uralta a közérdeklődést, erőforrásokat és a nemzeti hatóságok figyelmét vonta el a globális terrorizmus elleni harctól pont abban az időszakban, amelyre az Iszlám Állam megerősödése is tehető. Az egészségügyi világválság mindazonáltal az Egyesült Államok vezetésével elhárult, az USA ebben vállalt szerepéér</w:t>
      </w:r>
      <w:r>
        <w:t>t a világ nem lehet elég hálás.</w:t>
      </w:r>
    </w:p>
    <w:p w:rsidR="00467706" w:rsidRDefault="007469B5" w:rsidP="00467706">
      <w:r w:rsidRPr="007469B5">
        <w:rPr>
          <w:b/>
        </w:rPr>
        <w:t xml:space="preserve">205. </w:t>
      </w:r>
      <w:proofErr w:type="spellStart"/>
      <w:r w:rsidRPr="007469B5">
        <w:rPr>
          <w:b/>
        </w:rPr>
        <w:t>Erdoğan</w:t>
      </w:r>
      <w:proofErr w:type="spellEnd"/>
      <w:r w:rsidRPr="007469B5">
        <w:rPr>
          <w:b/>
        </w:rPr>
        <w:t xml:space="preserve"> </w:t>
      </w:r>
      <w:proofErr w:type="spellStart"/>
      <w:r w:rsidRPr="007469B5">
        <w:rPr>
          <w:b/>
        </w:rPr>
        <w:t>Effect</w:t>
      </w:r>
      <w:proofErr w:type="spellEnd"/>
      <w:r>
        <w:t xml:space="preserve"> (</w:t>
      </w:r>
      <w:proofErr w:type="spellStart"/>
      <w:r w:rsidR="00467706">
        <w:t>Erdogan</w:t>
      </w:r>
      <w:proofErr w:type="spellEnd"/>
      <w:r w:rsidR="00467706">
        <w:t>-hatás</w:t>
      </w:r>
      <w:r>
        <w:t xml:space="preserve">): </w:t>
      </w:r>
      <w:proofErr w:type="spellStart"/>
      <w:r w:rsidR="00467706">
        <w:t>Recep</w:t>
      </w:r>
      <w:proofErr w:type="spellEnd"/>
      <w:r w:rsidR="00467706">
        <w:t xml:space="preserve"> </w:t>
      </w:r>
      <w:proofErr w:type="spellStart"/>
      <w:r w:rsidR="00467706">
        <w:t>Tayyio</w:t>
      </w:r>
      <w:proofErr w:type="spellEnd"/>
      <w:r w:rsidR="00467706">
        <w:t xml:space="preserve"> </w:t>
      </w:r>
      <w:proofErr w:type="spellStart"/>
      <w:r w:rsidR="00467706">
        <w:t>Erdogan</w:t>
      </w:r>
      <w:proofErr w:type="spellEnd"/>
      <w:r w:rsidR="00467706">
        <w:t xml:space="preserve"> elnököt szinte lehetetlen kihívás elé állítja az országa határán dúló, a 21. században példátlan hevességű </w:t>
      </w:r>
      <w:r>
        <w:t>polgárháború</w:t>
      </w:r>
      <w:r w:rsidR="00467706">
        <w:t xml:space="preserve">, a NATO felé vállalt kötelezettségek teljesítése, a hatalmas progresszív muszlim népesség, és a keleten tanyázó kurd </w:t>
      </w:r>
      <w:proofErr w:type="spellStart"/>
      <w:r w:rsidR="00467706">
        <w:t>szeparatisták</w:t>
      </w:r>
      <w:proofErr w:type="spellEnd"/>
      <w:r w:rsidR="00467706">
        <w:t>. A valamennyi kihívásnak való megfelelés Törökországtól a legkülönfélébb</w:t>
      </w:r>
      <w:r>
        <w:t xml:space="preserve"> intézkedéseket kívánhatja meg.</w:t>
      </w:r>
    </w:p>
    <w:p w:rsidR="00467706" w:rsidRDefault="007469B5" w:rsidP="00467706">
      <w:r w:rsidRPr="007469B5">
        <w:rPr>
          <w:b/>
        </w:rPr>
        <w:t xml:space="preserve">206. </w:t>
      </w:r>
      <w:proofErr w:type="spellStart"/>
      <w:r w:rsidRPr="007469B5">
        <w:rPr>
          <w:b/>
        </w:rPr>
        <w:t>Friday</w:t>
      </w:r>
      <w:proofErr w:type="spellEnd"/>
      <w:r w:rsidRPr="007469B5">
        <w:rPr>
          <w:b/>
        </w:rPr>
        <w:t xml:space="preserve"> of Anger</w:t>
      </w:r>
      <w:r>
        <w:t xml:space="preserve"> (</w:t>
      </w:r>
      <w:r w:rsidR="00467706">
        <w:t>Veszedelmes péntek</w:t>
      </w:r>
      <w:r>
        <w:t xml:space="preserve">): </w:t>
      </w:r>
      <w:r w:rsidR="00467706">
        <w:t>A pénteki ima rendszeres és egyszerű lehetőséget biztosított támogatók toborzására az imádkozni összegyűlt muszli</w:t>
      </w:r>
      <w:r>
        <w:t>mok köréből.</w:t>
      </w:r>
    </w:p>
    <w:p w:rsidR="00467706" w:rsidRDefault="00267C2B" w:rsidP="00467706">
      <w:r w:rsidRPr="00267C2B">
        <w:rPr>
          <w:b/>
        </w:rPr>
        <w:t>207. JV</w:t>
      </w:r>
      <w:r w:rsidR="001E10C4">
        <w:rPr>
          <w:rStyle w:val="FootnoteReference"/>
        </w:rPr>
        <w:footnoteReference w:id="8"/>
      </w:r>
      <w:r w:rsidRPr="00267C2B">
        <w:rPr>
          <w:b/>
        </w:rPr>
        <w:t xml:space="preserve"> / </w:t>
      </w:r>
      <w:proofErr w:type="spellStart"/>
      <w:r w:rsidRPr="00267C2B">
        <w:rPr>
          <w:b/>
        </w:rPr>
        <w:t>Copycat</w:t>
      </w:r>
      <w:proofErr w:type="spellEnd"/>
      <w:r w:rsidR="001E10C4">
        <w:rPr>
          <w:rStyle w:val="FootnoteReference"/>
        </w:rPr>
        <w:footnoteReference w:id="9"/>
      </w:r>
      <w:r w:rsidRPr="00267C2B">
        <w:rPr>
          <w:b/>
        </w:rPr>
        <w:t xml:space="preserve"> </w:t>
      </w:r>
      <w:r w:rsidRPr="00267C2B">
        <w:t>(</w:t>
      </w:r>
      <w:r w:rsidR="001E10C4">
        <w:t>Vadhajtások</w:t>
      </w:r>
      <w:r w:rsidRPr="00267C2B">
        <w:t>)</w:t>
      </w:r>
      <w:r>
        <w:t>:</w:t>
      </w:r>
      <w:r w:rsidR="007469B5" w:rsidRPr="00267C2B">
        <w:t xml:space="preserve"> </w:t>
      </w:r>
      <w:r w:rsidR="00467706">
        <w:t xml:space="preserve">A tengerentúli </w:t>
      </w:r>
      <w:proofErr w:type="spellStart"/>
      <w:r w:rsidR="00467706">
        <w:t>dzsihádista</w:t>
      </w:r>
      <w:proofErr w:type="spellEnd"/>
      <w:r w:rsidR="00467706">
        <w:t xml:space="preserve"> mozgalmaktól független, vagy általuk nem felügyelt amerikai sejtek támadásokat terveztek és hajtottak végre amerikai földön, közülük a texasi </w:t>
      </w:r>
      <w:proofErr w:type="spellStart"/>
      <w:r w:rsidR="00467706">
        <w:t>Garlandban</w:t>
      </w:r>
      <w:proofErr w:type="spellEnd"/>
      <w:r w:rsidR="00467706">
        <w:t xml:space="preserve"> megkísérelt, vagy a kaliforniai San </w:t>
      </w:r>
      <w:proofErr w:type="spellStart"/>
      <w:r w:rsidR="00467706">
        <w:t>Bernardinoban</w:t>
      </w:r>
      <w:proofErr w:type="spellEnd"/>
      <w:r w:rsidR="00467706">
        <w:t xml:space="preserve"> végrehajtott a legismertebb. Ezeket részben a közelmúlt támadásai, a </w:t>
      </w:r>
      <w:proofErr w:type="spellStart"/>
      <w:r w:rsidR="00467706">
        <w:t>darkweben</w:t>
      </w:r>
      <w:proofErr w:type="spellEnd"/>
      <w:r w:rsidR="00467706">
        <w:t xml:space="preserve"> fellelhető </w:t>
      </w:r>
      <w:proofErr w:type="spellStart"/>
      <w:r w:rsidR="00467706">
        <w:t>dzsihádista</w:t>
      </w:r>
      <w:proofErr w:type="spellEnd"/>
      <w:r w:rsidR="00467706">
        <w:t xml:space="preserve"> weboldalak motiválhatták, valamint a tettre általánosságban buzdító </w:t>
      </w:r>
      <w:proofErr w:type="spellStart"/>
      <w:r w:rsidR="00467706">
        <w:t>dzsihádista</w:t>
      </w:r>
      <w:proofErr w:type="spellEnd"/>
      <w:r w:rsidR="00467706">
        <w:t xml:space="preserve"> videók. </w:t>
      </w:r>
      <w:proofErr w:type="spellStart"/>
      <w:r w:rsidR="00467706">
        <w:t>Mindezek</w:t>
      </w:r>
      <w:proofErr w:type="spellEnd"/>
      <w:r w:rsidR="00467706">
        <w:t xml:space="preserve"> eredményeként az Államokban tovább szigorították a biztonsági intézkedéseket, többek között valamennyi katonai támaszpontot közepes veszélyeztetettségi szint szerinti készültségbe helyeztek, amelyre Sz</w:t>
      </w:r>
      <w:r w:rsidR="007469B5">
        <w:t>eptember 11 óta nem volt példa.</w:t>
      </w:r>
    </w:p>
    <w:p w:rsidR="00467706" w:rsidRDefault="007469B5" w:rsidP="00467706">
      <w:r w:rsidRPr="007469B5">
        <w:rPr>
          <w:b/>
        </w:rPr>
        <w:t xml:space="preserve">208. Kinder - </w:t>
      </w:r>
      <w:proofErr w:type="spellStart"/>
      <w:r w:rsidRPr="007469B5">
        <w:rPr>
          <w:b/>
        </w:rPr>
        <w:t>Gentler</w:t>
      </w:r>
      <w:proofErr w:type="spellEnd"/>
      <w:r w:rsidRPr="007469B5">
        <w:t xml:space="preserve"> </w:t>
      </w:r>
      <w:r>
        <w:t>(</w:t>
      </w:r>
      <w:r w:rsidR="00467706">
        <w:t>Megértőbb és óvatosabb</w:t>
      </w:r>
      <w:r>
        <w:t xml:space="preserve">): </w:t>
      </w:r>
      <w:r w:rsidR="00467706">
        <w:t xml:space="preserve">Bár az Államokban sokak tetszését nem nyerte el, hogy az </w:t>
      </w:r>
      <w:proofErr w:type="spellStart"/>
      <w:r w:rsidR="00467706">
        <w:t>Obama</w:t>
      </w:r>
      <w:proofErr w:type="spellEnd"/>
      <w:r w:rsidR="00467706">
        <w:t>-adminisztráció kevésbé mutatkozott hajlandónak megszálló erők átdobására, azonban a közel-keleti országok kormányai és népei nagyra érté</w:t>
      </w:r>
      <w:r>
        <w:t>kelték ezt a fajta hozzáállást.</w:t>
      </w:r>
    </w:p>
    <w:p w:rsidR="00467706" w:rsidRDefault="007469B5" w:rsidP="00467706">
      <w:r w:rsidRPr="007469B5">
        <w:rPr>
          <w:b/>
        </w:rPr>
        <w:t xml:space="preserve">209. </w:t>
      </w:r>
      <w:proofErr w:type="spellStart"/>
      <w:r w:rsidRPr="007469B5">
        <w:rPr>
          <w:b/>
        </w:rPr>
        <w:t>Quds</w:t>
      </w:r>
      <w:proofErr w:type="spellEnd"/>
      <w:r w:rsidRPr="007469B5">
        <w:rPr>
          <w:b/>
        </w:rPr>
        <w:t xml:space="preserve"> </w:t>
      </w:r>
      <w:proofErr w:type="spellStart"/>
      <w:r w:rsidRPr="007469B5">
        <w:rPr>
          <w:b/>
        </w:rPr>
        <w:t>Force</w:t>
      </w:r>
      <w:proofErr w:type="spellEnd"/>
      <w:r>
        <w:t xml:space="preserve"> (</w:t>
      </w:r>
      <w:proofErr w:type="spellStart"/>
      <w:r w:rsidR="00467706">
        <w:t>Al-Kudsz</w:t>
      </w:r>
      <w:proofErr w:type="spellEnd"/>
      <w:r>
        <w:t xml:space="preserve">): </w:t>
      </w:r>
      <w:r w:rsidR="00467706">
        <w:t>Az Iráni Forradalmi Gárda elit alakulata jelentős aktivitást mutatott Irakban, illetve legutóbb Szíriában az Iszlám Állam ellenlábasaként. Valószínűsíthető, hogy a hagyományos kommandós akciók mellett nem hivatalosan lé</w:t>
      </w:r>
      <w:r>
        <w:t>gicsapásokat is végrehajtottak.</w:t>
      </w:r>
    </w:p>
    <w:p w:rsidR="00467706" w:rsidRDefault="007469B5" w:rsidP="00467706">
      <w:r w:rsidRPr="007469B5">
        <w:rPr>
          <w:b/>
        </w:rPr>
        <w:lastRenderedPageBreak/>
        <w:t xml:space="preserve">210. </w:t>
      </w:r>
      <w:proofErr w:type="spellStart"/>
      <w:r w:rsidRPr="007469B5">
        <w:rPr>
          <w:b/>
        </w:rPr>
        <w:t>Sectarian</w:t>
      </w:r>
      <w:proofErr w:type="spellEnd"/>
      <w:r w:rsidRPr="007469B5">
        <w:rPr>
          <w:b/>
        </w:rPr>
        <w:t xml:space="preserve"> </w:t>
      </w:r>
      <w:proofErr w:type="spellStart"/>
      <w:r w:rsidRPr="007469B5">
        <w:rPr>
          <w:b/>
        </w:rPr>
        <w:t>Violence</w:t>
      </w:r>
      <w:proofErr w:type="spellEnd"/>
      <w:r>
        <w:t xml:space="preserve"> (</w:t>
      </w:r>
      <w:r w:rsidR="00467706">
        <w:t>Erőszak a vallás nevében</w:t>
      </w:r>
      <w:r>
        <w:t xml:space="preserve">): </w:t>
      </w:r>
      <w:r w:rsidR="00467706">
        <w:t>Gyakori jelenség, hogy a Közel-Keleten elért bármiféle eredményt meghiúsítsa egy nagyravágyó szövetséges, vagy egy korábban se</w:t>
      </w:r>
      <w:r>
        <w:t>mleges fél ellenségessé válása.</w:t>
      </w:r>
    </w:p>
    <w:p w:rsidR="00467706" w:rsidRDefault="00467706" w:rsidP="00467706">
      <w:r w:rsidRPr="007469B5">
        <w:rPr>
          <w:b/>
        </w:rPr>
        <w:t>211-213.</w:t>
      </w:r>
      <w:r w:rsidR="007469B5" w:rsidRPr="007469B5">
        <w:rPr>
          <w:b/>
        </w:rPr>
        <w:t xml:space="preserve"> </w:t>
      </w:r>
      <w:proofErr w:type="spellStart"/>
      <w:r w:rsidR="007469B5" w:rsidRPr="007469B5">
        <w:rPr>
          <w:b/>
        </w:rPr>
        <w:t>Smartphones</w:t>
      </w:r>
      <w:proofErr w:type="spellEnd"/>
      <w:r>
        <w:t xml:space="preserve"> </w:t>
      </w:r>
      <w:r w:rsidR="007469B5">
        <w:t>(</w:t>
      </w:r>
      <w:r>
        <w:t>Okostelefonok</w:t>
      </w:r>
      <w:r w:rsidR="007469B5">
        <w:t xml:space="preserve">): </w:t>
      </w:r>
      <w:r>
        <w:t>A mobiltelefonok elterjedésével szinte minden nyilvános eseményről készül videofelvétel, és még aznap el is terjedhet a világhálón valamely politikai cél szolgálatába állítva. A technológia a Közösségi médiával (Lásd: 153-154) karöltve még hatékonyabb kommunikációt és koncentrált</w:t>
      </w:r>
      <w:r w:rsidR="007469B5">
        <w:t>abb szerveződést tesz lehetővé.</w:t>
      </w:r>
    </w:p>
    <w:p w:rsidR="00467706" w:rsidRDefault="00467706" w:rsidP="00467706">
      <w:r w:rsidRPr="007469B5">
        <w:rPr>
          <w:b/>
        </w:rPr>
        <w:t xml:space="preserve">214. </w:t>
      </w:r>
      <w:proofErr w:type="spellStart"/>
      <w:r w:rsidR="007469B5" w:rsidRPr="007469B5">
        <w:rPr>
          <w:b/>
        </w:rPr>
        <w:t>Cups</w:t>
      </w:r>
      <w:proofErr w:type="spellEnd"/>
      <w:r w:rsidR="007469B5" w:rsidRPr="007469B5">
        <w:rPr>
          <w:b/>
        </w:rPr>
        <w:t xml:space="preserve"> of Tea</w:t>
      </w:r>
      <w:r w:rsidR="007469B5" w:rsidRPr="007469B5">
        <w:t xml:space="preserve"> </w:t>
      </w:r>
      <w:r w:rsidR="007469B5">
        <w:t>(</w:t>
      </w:r>
      <w:r>
        <w:t>Három csésze tea</w:t>
      </w:r>
      <w:r w:rsidR="007469B5">
        <w:t xml:space="preserve">): </w:t>
      </w:r>
      <w:r>
        <w:t xml:space="preserve">A nem-kormányzati szervezetek többszáz iskolát húztak fel, hogy támogassák a szegényebb közel-keleti területeken az oktatást. A lányok taníttatásának kiemelt jelentőséget tulajdonítottak, úgy </w:t>
      </w:r>
      <w:proofErr w:type="spellStart"/>
      <w:r>
        <w:t>vélvén</w:t>
      </w:r>
      <w:proofErr w:type="spellEnd"/>
      <w:r>
        <w:t xml:space="preserve">, hogy a már iskolázott nők a közösség berkein belül maradva, megszerzett tudásukat átadják majd gyermekeiknek. Emellett tört lándzsát </w:t>
      </w:r>
      <w:proofErr w:type="spellStart"/>
      <w:r>
        <w:t>Malála</w:t>
      </w:r>
      <w:proofErr w:type="spellEnd"/>
      <w:r>
        <w:t xml:space="preserve"> </w:t>
      </w:r>
      <w:proofErr w:type="spellStart"/>
      <w:r>
        <w:t>Júszafzai</w:t>
      </w:r>
      <w:proofErr w:type="spellEnd"/>
      <w:r>
        <w:t xml:space="preserve"> (Lásd: 141) és számos segélyszervezet, ez azonban a </w:t>
      </w:r>
      <w:proofErr w:type="spellStart"/>
      <w:r>
        <w:t>saría</w:t>
      </w:r>
      <w:proofErr w:type="spellEnd"/>
      <w:r>
        <w:t xml:space="preserve"> végletekig konzervatív</w:t>
      </w:r>
      <w:r w:rsidR="007469B5">
        <w:t xml:space="preserve"> elveivel teljesen szembe megy.</w:t>
      </w:r>
    </w:p>
    <w:p w:rsidR="00467706" w:rsidRDefault="00467706" w:rsidP="00467706">
      <w:r w:rsidRPr="007469B5">
        <w:rPr>
          <w:b/>
        </w:rPr>
        <w:t xml:space="preserve">215. Abu </w:t>
      </w:r>
      <w:proofErr w:type="spellStart"/>
      <w:r w:rsidRPr="007469B5">
        <w:rPr>
          <w:b/>
        </w:rPr>
        <w:t>Bakr</w:t>
      </w:r>
      <w:proofErr w:type="spellEnd"/>
      <w:r w:rsidRPr="007469B5">
        <w:rPr>
          <w:b/>
        </w:rPr>
        <w:t xml:space="preserve"> </w:t>
      </w:r>
      <w:proofErr w:type="spellStart"/>
      <w:r w:rsidRPr="007469B5">
        <w:rPr>
          <w:b/>
        </w:rPr>
        <w:t>al-Baghdadi</w:t>
      </w:r>
      <w:proofErr w:type="spellEnd"/>
      <w:r w:rsidR="007469B5">
        <w:t xml:space="preserve">: </w:t>
      </w:r>
      <w:r>
        <w:t xml:space="preserve">A jelen kiegészítő által lefedett időszak leglényegesebb fejleménye a </w:t>
      </w:r>
      <w:proofErr w:type="spellStart"/>
      <w:r>
        <w:t>dzsihádista</w:t>
      </w:r>
      <w:proofErr w:type="spellEnd"/>
      <w:r>
        <w:t xml:space="preserve"> mozgalom berkein belül az Iszlám Állam létrehozása, és annak látszólag megállíthatatlan menetelése a </w:t>
      </w:r>
      <w:r w:rsidR="00B11E98">
        <w:t>harcmezőn,</w:t>
      </w:r>
      <w:r>
        <w:t xml:space="preserve"> 2014. nyarán. Az még a jövő kérdése, hogy </w:t>
      </w:r>
      <w:proofErr w:type="spellStart"/>
      <w:r>
        <w:t>al-Baghdadi</w:t>
      </w:r>
      <w:proofErr w:type="spellEnd"/>
      <w:r>
        <w:t xml:space="preserve"> és az általa kikiáltott Kalifátus válik-e a globális </w:t>
      </w:r>
      <w:proofErr w:type="spellStart"/>
      <w:r>
        <w:t>dzsihádist</w:t>
      </w:r>
      <w:r w:rsidR="00B11E98">
        <w:t>a</w:t>
      </w:r>
      <w:proofErr w:type="spellEnd"/>
      <w:r w:rsidR="00B11E98">
        <w:t xml:space="preserve"> mozgalom tényleges vezetőjévé,</w:t>
      </w:r>
      <w:r>
        <w:t xml:space="preserve"> </w:t>
      </w:r>
      <w:proofErr w:type="gramStart"/>
      <w:r w:rsidR="00B11E98">
        <w:t>vagy</w:t>
      </w:r>
      <w:proofErr w:type="gramEnd"/>
      <w:r>
        <w:t xml:space="preserve"> hogy a szervezet és a rá jellemző szélsőséges erőszak felett szemet </w:t>
      </w:r>
      <w:r w:rsidR="00F0748A">
        <w:t>hunynak</w:t>
      </w:r>
      <w:r w:rsidR="007469B5">
        <w:t>-e az ortodox muszlimok.</w:t>
      </w:r>
    </w:p>
    <w:p w:rsidR="00467706" w:rsidRDefault="00467706" w:rsidP="00467706">
      <w:r w:rsidRPr="007469B5">
        <w:rPr>
          <w:b/>
        </w:rPr>
        <w:t xml:space="preserve">216. Abu </w:t>
      </w:r>
      <w:proofErr w:type="spellStart"/>
      <w:r w:rsidRPr="007469B5">
        <w:rPr>
          <w:b/>
        </w:rPr>
        <w:t>Sayyaf</w:t>
      </w:r>
      <w:proofErr w:type="spellEnd"/>
      <w:r w:rsidR="007469B5">
        <w:rPr>
          <w:b/>
        </w:rPr>
        <w:t xml:space="preserve"> (ISIL)</w:t>
      </w:r>
      <w:r w:rsidR="007469B5" w:rsidRPr="007469B5">
        <w:rPr>
          <w:b/>
        </w:rPr>
        <w:t>:</w:t>
      </w:r>
      <w:r w:rsidR="007469B5">
        <w:t xml:space="preserve"> </w:t>
      </w:r>
      <w:r>
        <w:t xml:space="preserve">Az Abu Muhammad </w:t>
      </w:r>
      <w:proofErr w:type="spellStart"/>
      <w:r>
        <w:t>al</w:t>
      </w:r>
      <w:proofErr w:type="spellEnd"/>
      <w:r>
        <w:t xml:space="preserve"> </w:t>
      </w:r>
      <w:proofErr w:type="spellStart"/>
      <w:r>
        <w:t>Iraqi</w:t>
      </w:r>
      <w:proofErr w:type="spellEnd"/>
      <w:r>
        <w:t xml:space="preserve"> és </w:t>
      </w:r>
      <w:proofErr w:type="spellStart"/>
      <w:r>
        <w:t>Abd</w:t>
      </w:r>
      <w:proofErr w:type="spellEnd"/>
      <w:r>
        <w:t xml:space="preserve"> </w:t>
      </w:r>
      <w:proofErr w:type="spellStart"/>
      <w:r>
        <w:t>Al</w:t>
      </w:r>
      <w:proofErr w:type="spellEnd"/>
      <w:r>
        <w:t xml:space="preserve"> </w:t>
      </w:r>
      <w:proofErr w:type="spellStart"/>
      <w:r>
        <w:t>Ghani</w:t>
      </w:r>
      <w:proofErr w:type="spellEnd"/>
      <w:r>
        <w:t xml:space="preserve"> néven is ismert kulcsfigura alapozta meg az Iszlám Állam finanszírozását. Tűzharcban vesztette életét 2015. május 15-én, amikor a Delta kommandósai élve próbálták meg kézre keríteni egy egyébként sikeres rajtaütés keretében, amelyben hírszerzési adatokhoz jutottak, és elfogták a feleségét, akiről gyanítható, hogy az Iszlám Állam által irányított e</w:t>
      </w:r>
      <w:r w:rsidR="007469B5">
        <w:t>mberkereskedelem feje lehetett.</w:t>
      </w:r>
    </w:p>
    <w:p w:rsidR="00467706" w:rsidRDefault="00467706" w:rsidP="00467706">
      <w:r w:rsidRPr="007469B5">
        <w:rPr>
          <w:b/>
        </w:rPr>
        <w:t xml:space="preserve">217. </w:t>
      </w:r>
      <w:proofErr w:type="spellStart"/>
      <w:r w:rsidR="007469B5" w:rsidRPr="007469B5">
        <w:rPr>
          <w:b/>
        </w:rPr>
        <w:t>Agitators</w:t>
      </w:r>
      <w:proofErr w:type="spellEnd"/>
      <w:r w:rsidR="007469B5" w:rsidRPr="007469B5">
        <w:t xml:space="preserve"> </w:t>
      </w:r>
      <w:r w:rsidR="007469B5">
        <w:t>(</w:t>
      </w:r>
      <w:r>
        <w:t>Agitátorok</w:t>
      </w:r>
      <w:r w:rsidR="007469B5">
        <w:t xml:space="preserve">): </w:t>
      </w:r>
      <w:r>
        <w:t xml:space="preserve">Az arab tavasz országainak elég volt a legapróbb lökés is, és máris egy véres polgárháború kellős közepén találták magukat. </w:t>
      </w:r>
      <w:r w:rsidR="00F0748A">
        <w:t>Játék technikailag</w:t>
      </w:r>
      <w:r>
        <w:t xml:space="preserve"> ez a kártya lehetővé teszi, hogy a játékosok a Polgárháborút és Rendszerváltást eredménye</w:t>
      </w:r>
      <w:r w:rsidR="00404F72">
        <w:t>ző eseményekhez jussanak a talon</w:t>
      </w:r>
      <w:r>
        <w:t>ból, így a rövidebb, egy paklival indított játékokban nagyobb kom</w:t>
      </w:r>
      <w:r w:rsidR="007469B5">
        <w:t>binációs lehetőségek rejlenek.</w:t>
      </w:r>
    </w:p>
    <w:p w:rsidR="00467706" w:rsidRDefault="00467706" w:rsidP="00467706">
      <w:r w:rsidRPr="007469B5">
        <w:rPr>
          <w:b/>
        </w:rPr>
        <w:t xml:space="preserve">218. </w:t>
      </w:r>
      <w:proofErr w:type="spellStart"/>
      <w:r w:rsidR="007469B5" w:rsidRPr="007469B5">
        <w:rPr>
          <w:b/>
        </w:rPr>
        <w:t>al-Nusra</w:t>
      </w:r>
      <w:proofErr w:type="spellEnd"/>
      <w:r w:rsidR="007469B5" w:rsidRPr="007469B5">
        <w:rPr>
          <w:b/>
        </w:rPr>
        <w:t xml:space="preserve"> Front</w:t>
      </w:r>
      <w:r w:rsidR="007469B5" w:rsidRPr="007469B5">
        <w:t xml:space="preserve"> </w:t>
      </w:r>
      <w:r w:rsidR="007469B5">
        <w:t>(</w:t>
      </w:r>
      <w:r>
        <w:t>an-</w:t>
      </w:r>
      <w:proofErr w:type="spellStart"/>
      <w:r>
        <w:t>Nuszra</w:t>
      </w:r>
      <w:proofErr w:type="spellEnd"/>
      <w:r>
        <w:t xml:space="preserve"> Front</w:t>
      </w:r>
      <w:r w:rsidR="007469B5">
        <w:t xml:space="preserve">): </w:t>
      </w:r>
      <w:r>
        <w:t xml:space="preserve">A harmadik hadban álló erőként hamar </w:t>
      </w:r>
      <w:r w:rsidR="00F0748A">
        <w:t>túl nőtt</w:t>
      </w:r>
      <w:r>
        <w:t xml:space="preserve"> a Szabad Szíriai Hadseregen, és az </w:t>
      </w:r>
      <w:proofErr w:type="spellStart"/>
      <w:r>
        <w:t>alaviták</w:t>
      </w:r>
      <w:proofErr w:type="spellEnd"/>
      <w:r>
        <w:t xml:space="preserve"> vagy az Iszlám Állam szövetségét keresi attól függően, hogy é</w:t>
      </w:r>
      <w:r w:rsidR="007469B5">
        <w:t>ppen melyik az erősebb közülük.</w:t>
      </w:r>
    </w:p>
    <w:p w:rsidR="00467706" w:rsidRDefault="00467706" w:rsidP="00467706">
      <w:r w:rsidRPr="007469B5">
        <w:rPr>
          <w:b/>
        </w:rPr>
        <w:t xml:space="preserve">219. </w:t>
      </w:r>
      <w:proofErr w:type="spellStart"/>
      <w:r w:rsidRPr="007469B5">
        <w:rPr>
          <w:b/>
        </w:rPr>
        <w:t>Ayman</w:t>
      </w:r>
      <w:proofErr w:type="spellEnd"/>
      <w:r w:rsidRPr="007469B5">
        <w:rPr>
          <w:b/>
        </w:rPr>
        <w:t xml:space="preserve"> </w:t>
      </w:r>
      <w:proofErr w:type="spellStart"/>
      <w:r w:rsidRPr="007469B5">
        <w:rPr>
          <w:b/>
        </w:rPr>
        <w:t>al-Zawahiri</w:t>
      </w:r>
      <w:proofErr w:type="spellEnd"/>
      <w:r w:rsidR="007469B5" w:rsidRPr="007469B5">
        <w:rPr>
          <w:b/>
        </w:rPr>
        <w:t>:</w:t>
      </w:r>
      <w:r w:rsidR="007469B5">
        <w:t xml:space="preserve"> </w:t>
      </w:r>
      <w:r>
        <w:t xml:space="preserve">Oszama bin Laden egy meglehetősen szétforgácsolt </w:t>
      </w:r>
      <w:proofErr w:type="spellStart"/>
      <w:r>
        <w:t>Al-Qaedát</w:t>
      </w:r>
      <w:proofErr w:type="spellEnd"/>
      <w:r>
        <w:t xml:space="preserve"> hagyott az egyiptomi </w:t>
      </w:r>
      <w:proofErr w:type="spellStart"/>
      <w:r>
        <w:t>al-Zawahirire</w:t>
      </w:r>
      <w:proofErr w:type="spellEnd"/>
      <w:r>
        <w:t xml:space="preserve">. A szűntelen menekülés nem tette lehetővé, hogy a szervezetet visszaterelje a gyökereihez, ráadásul kulcsemberei tömegével végeztek amerikai </w:t>
      </w:r>
      <w:proofErr w:type="spellStart"/>
      <w:r>
        <w:t>dróntámadások</w:t>
      </w:r>
      <w:proofErr w:type="spellEnd"/>
      <w:r>
        <w:t>, korábban hűséges követőik pedig más szervezetekhez, főleg az ISIL-</w:t>
      </w:r>
      <w:proofErr w:type="spellStart"/>
      <w:r>
        <w:t>hez</w:t>
      </w:r>
      <w:proofErr w:type="spellEnd"/>
      <w:r>
        <w:t xml:space="preserve"> pártoltak."</w:t>
      </w:r>
    </w:p>
    <w:p w:rsidR="00467706" w:rsidRDefault="00467706" w:rsidP="00467706">
      <w:r w:rsidRPr="007469B5">
        <w:rPr>
          <w:b/>
        </w:rPr>
        <w:t xml:space="preserve">220. </w:t>
      </w:r>
      <w:proofErr w:type="spellStart"/>
      <w:r w:rsidRPr="007469B5">
        <w:rPr>
          <w:b/>
        </w:rPr>
        <w:t>Daraa</w:t>
      </w:r>
      <w:proofErr w:type="spellEnd"/>
      <w:r w:rsidR="007469B5" w:rsidRPr="007469B5">
        <w:rPr>
          <w:b/>
        </w:rPr>
        <w:t>:</w:t>
      </w:r>
      <w:r w:rsidR="007469B5">
        <w:t xml:space="preserve"> </w:t>
      </w:r>
      <w:r>
        <w:t xml:space="preserve">A </w:t>
      </w:r>
      <w:proofErr w:type="spellStart"/>
      <w:r>
        <w:t>Daraa</w:t>
      </w:r>
      <w:proofErr w:type="spellEnd"/>
      <w:r>
        <w:t xml:space="preserve"> városában letartóztatott 15 tűntető gyermek esete volt az a szikra, amely lángra lobbantotta a szíriai </w:t>
      </w:r>
      <w:proofErr w:type="spellStart"/>
      <w:r>
        <w:t>baathista</w:t>
      </w:r>
      <w:proofErr w:type="spellEnd"/>
      <w:r>
        <w:t xml:space="preserve"> rendszerrel szembeni arab tavasz mozgalmat, amely így hamarosan már polgárháborúként dühöngött tovább. (Lásd: 234)"</w:t>
      </w:r>
    </w:p>
    <w:p w:rsidR="00467706" w:rsidRDefault="007469B5" w:rsidP="00467706">
      <w:r w:rsidRPr="007469B5">
        <w:rPr>
          <w:b/>
        </w:rPr>
        <w:t xml:space="preserve">221. </w:t>
      </w:r>
      <w:proofErr w:type="spellStart"/>
      <w:r w:rsidRPr="007469B5">
        <w:rPr>
          <w:b/>
        </w:rPr>
        <w:t>Fly</w:t>
      </w:r>
      <w:proofErr w:type="spellEnd"/>
      <w:r w:rsidRPr="007469B5">
        <w:rPr>
          <w:b/>
        </w:rPr>
        <w:t xml:space="preserve"> </w:t>
      </w:r>
      <w:proofErr w:type="spellStart"/>
      <w:r w:rsidRPr="007469B5">
        <w:rPr>
          <w:b/>
        </w:rPr>
        <w:t>Paper</w:t>
      </w:r>
      <w:proofErr w:type="spellEnd"/>
      <w:r w:rsidRPr="007469B5">
        <w:t xml:space="preserve"> </w:t>
      </w:r>
      <w:r>
        <w:t>(</w:t>
      </w:r>
      <w:r w:rsidR="00467706">
        <w:t>Légyfogó</w:t>
      </w:r>
      <w:r>
        <w:t xml:space="preserve">): </w:t>
      </w:r>
      <w:r w:rsidR="00467706">
        <w:t xml:space="preserve">Továbbra is heves vita tárgya, hogy az Egyesült </w:t>
      </w:r>
      <w:r w:rsidR="00F0748A">
        <w:t>Államok</w:t>
      </w:r>
      <w:r w:rsidR="00467706">
        <w:t xml:space="preserve"> iraki és afganisztáni beavatkozása eredményeként valóban biztonságosabb lett-e a világ. A tapasztalatok </w:t>
      </w:r>
      <w:r w:rsidR="00467706">
        <w:lastRenderedPageBreak/>
        <w:t xml:space="preserve">szerint ezek a konfliktusok és a szíriai polgárháború </w:t>
      </w:r>
      <w:proofErr w:type="spellStart"/>
      <w:r w:rsidR="00467706">
        <w:t>dzsihadisták</w:t>
      </w:r>
      <w:proofErr w:type="spellEnd"/>
      <w:r w:rsidR="00467706">
        <w:t xml:space="preserve"> tömegét vonzották a szélrózsa minden irányából egy jól behatárolható területre, közülük sokan oda is vesztek a harcmezőn, így nem a világ más, sérü</w:t>
      </w:r>
      <w:r>
        <w:t>lékenyebb részein okoztak kárt.</w:t>
      </w:r>
    </w:p>
    <w:p w:rsidR="00467706" w:rsidRDefault="00467706" w:rsidP="00467706">
      <w:r w:rsidRPr="007469B5">
        <w:rPr>
          <w:b/>
        </w:rPr>
        <w:t xml:space="preserve">222. </w:t>
      </w:r>
      <w:proofErr w:type="spellStart"/>
      <w:r w:rsidRPr="007469B5">
        <w:rPr>
          <w:b/>
        </w:rPr>
        <w:t>Hagel</w:t>
      </w:r>
      <w:proofErr w:type="spellEnd"/>
      <w:r w:rsidR="007469B5" w:rsidRPr="007469B5">
        <w:rPr>
          <w:b/>
        </w:rPr>
        <w:t>:</w:t>
      </w:r>
      <w:r w:rsidR="007469B5">
        <w:t xml:space="preserve"> </w:t>
      </w:r>
      <w:proofErr w:type="spellStart"/>
      <w:r>
        <w:t>Chuck</w:t>
      </w:r>
      <w:proofErr w:type="spellEnd"/>
      <w:r>
        <w:t xml:space="preserve"> </w:t>
      </w:r>
      <w:proofErr w:type="spellStart"/>
      <w:r>
        <w:t>Hagel</w:t>
      </w:r>
      <w:proofErr w:type="spellEnd"/>
      <w:r>
        <w:t xml:space="preserve"> republikánus védelmi miniszter igyekezett a demokrata </w:t>
      </w:r>
      <w:proofErr w:type="spellStart"/>
      <w:r>
        <w:t>Obama</w:t>
      </w:r>
      <w:proofErr w:type="spellEnd"/>
      <w:r>
        <w:t>-adminisztrációt kezdeményezőbb fellépésre sarkallni az ISIL-lel szemben, és gyakran képviselt az elnökétől eltérő politikai álláspontot, ami a karrier</w:t>
      </w:r>
      <w:r w:rsidR="007469B5">
        <w:t>je idő előtti végéhez vezetett.</w:t>
      </w:r>
    </w:p>
    <w:p w:rsidR="00467706" w:rsidRDefault="007469B5" w:rsidP="00467706">
      <w:r w:rsidRPr="007469B5">
        <w:rPr>
          <w:b/>
        </w:rPr>
        <w:t xml:space="preserve">223. </w:t>
      </w:r>
      <w:proofErr w:type="spellStart"/>
      <w:r w:rsidRPr="007469B5">
        <w:rPr>
          <w:b/>
        </w:rPr>
        <w:t>Iranian</w:t>
      </w:r>
      <w:proofErr w:type="spellEnd"/>
      <w:r w:rsidRPr="007469B5">
        <w:rPr>
          <w:b/>
        </w:rPr>
        <w:t xml:space="preserve"> </w:t>
      </w:r>
      <w:proofErr w:type="spellStart"/>
      <w:r w:rsidRPr="007469B5">
        <w:rPr>
          <w:b/>
        </w:rPr>
        <w:t>Elections</w:t>
      </w:r>
      <w:proofErr w:type="spellEnd"/>
      <w:r>
        <w:t xml:space="preserve"> (</w:t>
      </w:r>
      <w:r w:rsidR="00467706">
        <w:t>Iráni választások</w:t>
      </w:r>
      <w:r>
        <w:t xml:space="preserve">): </w:t>
      </w:r>
      <w:r w:rsidR="00467706">
        <w:t>Kissé ironikus, hogy az arab tavasz magjait a 2009 júniusi iráni elnökválasztást követő tűntetések vetették el. Sokak ebből azt a következtetést vonták le, hogy ha Iránban lehetséges tüntetni a kormány ellen, akkor (nyilván Észak-Korea kivételével) bárh</w:t>
      </w:r>
      <w:r>
        <w:t>ol lehet tűntetni, bármi ellen.</w:t>
      </w:r>
    </w:p>
    <w:p w:rsidR="00467706" w:rsidRDefault="007469B5" w:rsidP="00467706">
      <w:r w:rsidRPr="007469B5">
        <w:rPr>
          <w:b/>
        </w:rPr>
        <w:t xml:space="preserve">224. Je </w:t>
      </w:r>
      <w:proofErr w:type="spellStart"/>
      <w:r w:rsidRPr="007469B5">
        <w:rPr>
          <w:b/>
        </w:rPr>
        <w:t>Suis</w:t>
      </w:r>
      <w:proofErr w:type="spellEnd"/>
      <w:r w:rsidRPr="007469B5">
        <w:rPr>
          <w:b/>
        </w:rPr>
        <w:t xml:space="preserve"> Charlie</w:t>
      </w:r>
      <w:r>
        <w:t xml:space="preserve"> (</w:t>
      </w:r>
      <w:r w:rsidR="00467706">
        <w:t>Én is Charlie vagyok</w:t>
      </w:r>
      <w:r>
        <w:t xml:space="preserve">): </w:t>
      </w:r>
      <w:proofErr w:type="spellStart"/>
      <w:r w:rsidR="00467706">
        <w:t>Obama</w:t>
      </w:r>
      <w:proofErr w:type="spellEnd"/>
      <w:r w:rsidR="00467706">
        <w:t xml:space="preserve"> elnök nem jelent meg a 2015 januári párizsi támadás áldozatainak emlékére rendezett felvonuláson, amivel az USA elszalasztotta annak lehetőségét, hogy kimutassa szolidaritását a szélsőségesek elleni harcban, és az eset beszédtémává tette, hogy az Államok az elmúlt öt évben milyen további lehetőségeket hagyott elú</w:t>
      </w:r>
      <w:r w:rsidR="006B53EA">
        <w:t>szni a terrorellenes háborúban.</w:t>
      </w:r>
    </w:p>
    <w:p w:rsidR="00467706" w:rsidRDefault="006B53EA" w:rsidP="00467706">
      <w:r w:rsidRPr="006B53EA">
        <w:rPr>
          <w:b/>
        </w:rPr>
        <w:t xml:space="preserve">225. </w:t>
      </w:r>
      <w:proofErr w:type="spellStart"/>
      <w:r w:rsidRPr="006B53EA">
        <w:rPr>
          <w:b/>
        </w:rPr>
        <w:t>Jihadi</w:t>
      </w:r>
      <w:proofErr w:type="spellEnd"/>
      <w:r w:rsidRPr="006B53EA">
        <w:rPr>
          <w:b/>
        </w:rPr>
        <w:t xml:space="preserve"> John</w:t>
      </w:r>
      <w:r>
        <w:t xml:space="preserve"> (</w:t>
      </w:r>
      <w:r w:rsidR="00467706">
        <w:t>Dzsihád John</w:t>
      </w:r>
      <w:r>
        <w:t xml:space="preserve">): </w:t>
      </w:r>
      <w:r w:rsidR="00467706">
        <w:t xml:space="preserve">James </w:t>
      </w:r>
      <w:proofErr w:type="spellStart"/>
      <w:r w:rsidR="00467706">
        <w:t>Foley</w:t>
      </w:r>
      <w:proofErr w:type="spellEnd"/>
      <w:r w:rsidR="00467706">
        <w:t xml:space="preserve"> és más nyugati származásúak lefejezésének bemutatása a </w:t>
      </w:r>
      <w:proofErr w:type="spellStart"/>
      <w:r w:rsidR="00467706">
        <w:t>YouTube-on</w:t>
      </w:r>
      <w:proofErr w:type="spellEnd"/>
      <w:r w:rsidR="00467706">
        <w:t xml:space="preserve"> sokkolta </w:t>
      </w:r>
      <w:r w:rsidR="00270C6D">
        <w:t>és az Iszlám Állam ellen fordít</w:t>
      </w:r>
      <w:r w:rsidR="00467706">
        <w:t>otta a közvéleményt. Rajtuk kívül is ezreket végeztek ki, nem kevésbé embertelen módokon, legfelj</w:t>
      </w:r>
      <w:r w:rsidR="004A10DA">
        <w:t>ebb mozgókép nem készült róluk.</w:t>
      </w:r>
    </w:p>
    <w:p w:rsidR="00467706" w:rsidRDefault="004A10DA" w:rsidP="00467706">
      <w:r w:rsidRPr="004A10DA">
        <w:rPr>
          <w:b/>
        </w:rPr>
        <w:t xml:space="preserve">226. </w:t>
      </w:r>
      <w:proofErr w:type="spellStart"/>
      <w:r w:rsidRPr="004A10DA">
        <w:rPr>
          <w:b/>
        </w:rPr>
        <w:t>Operation</w:t>
      </w:r>
      <w:proofErr w:type="spellEnd"/>
      <w:r w:rsidRPr="004A10DA">
        <w:rPr>
          <w:b/>
        </w:rPr>
        <w:t xml:space="preserve"> </w:t>
      </w:r>
      <w:proofErr w:type="spellStart"/>
      <w:r w:rsidRPr="004A10DA">
        <w:rPr>
          <w:b/>
        </w:rPr>
        <w:t>Serval</w:t>
      </w:r>
      <w:proofErr w:type="spellEnd"/>
      <w:r>
        <w:t xml:space="preserve"> (</w:t>
      </w:r>
      <w:proofErr w:type="spellStart"/>
      <w:r w:rsidR="00467706">
        <w:t>Serval</w:t>
      </w:r>
      <w:proofErr w:type="spellEnd"/>
      <w:r w:rsidR="00467706">
        <w:t>-hadművelet</w:t>
      </w:r>
      <w:r>
        <w:t xml:space="preserve">): </w:t>
      </w:r>
      <w:r w:rsidR="00467706">
        <w:t xml:space="preserve">A francia idegenlégió beavatkozásának célja az volt Maliban, hogy támogassa korábbi gyarmatának csapatait a helyi </w:t>
      </w:r>
      <w:proofErr w:type="spellStart"/>
      <w:r w:rsidR="00467706">
        <w:t>dzsihádista</w:t>
      </w:r>
      <w:proofErr w:type="spellEnd"/>
      <w:r w:rsidR="00467706">
        <w:t xml:space="preserve"> erőkkel</w:t>
      </w:r>
      <w:r w:rsidR="006B53EA">
        <w:t xml:space="preserve"> vívott, végül sikeres harcban.</w:t>
      </w:r>
    </w:p>
    <w:p w:rsidR="00467706" w:rsidRDefault="004A10DA" w:rsidP="00467706">
      <w:r w:rsidRPr="004A10DA">
        <w:rPr>
          <w:b/>
        </w:rPr>
        <w:t xml:space="preserve">227.-228. </w:t>
      </w:r>
      <w:proofErr w:type="spellStart"/>
      <w:r w:rsidRPr="004A10DA">
        <w:rPr>
          <w:b/>
        </w:rPr>
        <w:t>Popular</w:t>
      </w:r>
      <w:proofErr w:type="spellEnd"/>
      <w:r w:rsidRPr="004A10DA">
        <w:rPr>
          <w:b/>
        </w:rPr>
        <w:t xml:space="preserve"> </w:t>
      </w:r>
      <w:proofErr w:type="spellStart"/>
      <w:r w:rsidRPr="004A10DA">
        <w:rPr>
          <w:b/>
        </w:rPr>
        <w:t>Support</w:t>
      </w:r>
      <w:proofErr w:type="spellEnd"/>
      <w:r>
        <w:t xml:space="preserve"> (</w:t>
      </w:r>
      <w:r w:rsidR="00467706">
        <w:t>Tömegbázis</w:t>
      </w:r>
      <w:r>
        <w:t xml:space="preserve">): </w:t>
      </w:r>
      <w:r w:rsidR="00467706">
        <w:t>Még a kezdetleges mozgalmak is képesek sosem látott hatást gyakorolni a közel-keleti politika alakulására, hiszen az internet és a mobiltelefonok felhasználásával a helyi lakosság tömegeit mozgósíthatják egy üg</w:t>
      </w:r>
      <w:r>
        <w:t>y érdekében, vagy éppen ellene.</w:t>
      </w:r>
    </w:p>
    <w:p w:rsidR="00467706" w:rsidRDefault="004A10DA" w:rsidP="00467706">
      <w:r w:rsidRPr="004A10DA">
        <w:rPr>
          <w:b/>
        </w:rPr>
        <w:t xml:space="preserve">229. </w:t>
      </w:r>
      <w:proofErr w:type="spellStart"/>
      <w:r w:rsidRPr="004A10DA">
        <w:rPr>
          <w:b/>
        </w:rPr>
        <w:t>Prisoner</w:t>
      </w:r>
      <w:proofErr w:type="spellEnd"/>
      <w:r w:rsidRPr="004A10DA">
        <w:rPr>
          <w:b/>
        </w:rPr>
        <w:t xml:space="preserve"> Exchange</w:t>
      </w:r>
      <w:r>
        <w:t xml:space="preserve"> (</w:t>
      </w:r>
      <w:r w:rsidR="00467706">
        <w:t>Fogolycsere</w:t>
      </w:r>
      <w:r>
        <w:t xml:space="preserve">): </w:t>
      </w:r>
      <w:r w:rsidR="00467706">
        <w:t xml:space="preserve">Izrael néhány évente rendszeresen bonyolít fogolycseréket </w:t>
      </w:r>
      <w:proofErr w:type="spellStart"/>
      <w:r w:rsidR="00467706">
        <w:t>dzsihiádista</w:t>
      </w:r>
      <w:proofErr w:type="spellEnd"/>
      <w:r w:rsidR="00467706">
        <w:t xml:space="preserve"> szervezetekkel, amelyek során a </w:t>
      </w:r>
      <w:r>
        <w:t>közelmúltban,</w:t>
      </w:r>
      <w:r w:rsidR="00467706">
        <w:t xml:space="preserve"> egy Afganisztánban régóta fogva tartott amerikai is hazatérhetett. A foglyoktól megszerezhető </w:t>
      </w:r>
      <w:r>
        <w:t>információ hasznossága változó.</w:t>
      </w:r>
    </w:p>
    <w:p w:rsidR="00467706" w:rsidRDefault="004A10DA" w:rsidP="00467706">
      <w:r w:rsidRPr="004A10DA">
        <w:rPr>
          <w:b/>
        </w:rPr>
        <w:t xml:space="preserve">230. </w:t>
      </w:r>
      <w:proofErr w:type="spellStart"/>
      <w:r w:rsidRPr="004A10DA">
        <w:rPr>
          <w:b/>
        </w:rPr>
        <w:t>Sellout</w:t>
      </w:r>
      <w:proofErr w:type="spellEnd"/>
      <w:r>
        <w:t xml:space="preserve"> (</w:t>
      </w:r>
      <w:r w:rsidR="00467706">
        <w:t>Pénznyelő</w:t>
      </w:r>
      <w:r>
        <w:t xml:space="preserve">): </w:t>
      </w:r>
      <w:r w:rsidR="00467706">
        <w:t>Bár adott esetben az ellenálló csoportosulások féken tarthatóak a megfelelő összeg kifizetésével, az ellenséggel való egyezkedés szükségszerűen a korrupció fenntarthatatlan csapdájába kényszeríti az e</w:t>
      </w:r>
      <w:r>
        <w:t>záltal egyre gyengülő kormányt.</w:t>
      </w:r>
    </w:p>
    <w:p w:rsidR="00467706" w:rsidRDefault="004A10DA" w:rsidP="00467706">
      <w:r w:rsidRPr="004A10DA">
        <w:rPr>
          <w:b/>
        </w:rPr>
        <w:t xml:space="preserve">231. </w:t>
      </w:r>
      <w:proofErr w:type="spellStart"/>
      <w:r w:rsidRPr="004A10DA">
        <w:rPr>
          <w:b/>
        </w:rPr>
        <w:t>Siege</w:t>
      </w:r>
      <w:proofErr w:type="spellEnd"/>
      <w:r w:rsidRPr="004A10DA">
        <w:rPr>
          <w:b/>
        </w:rPr>
        <w:t xml:space="preserve"> of "</w:t>
      </w:r>
      <w:proofErr w:type="spellStart"/>
      <w:r w:rsidRPr="004A10DA">
        <w:rPr>
          <w:b/>
        </w:rPr>
        <w:t>Kobanigrad</w:t>
      </w:r>
      <w:proofErr w:type="spellEnd"/>
      <w:r w:rsidRPr="004A10DA">
        <w:rPr>
          <w:b/>
        </w:rPr>
        <w:t>"</w:t>
      </w:r>
      <w:r>
        <w:t xml:space="preserve"> (</w:t>
      </w:r>
      <w:proofErr w:type="spellStart"/>
      <w:r w:rsidR="00467706">
        <w:t>Kobaningrad</w:t>
      </w:r>
      <w:proofErr w:type="spellEnd"/>
      <w:r w:rsidR="00467706">
        <w:t xml:space="preserve"> ostroma</w:t>
      </w:r>
      <w:r>
        <w:t xml:space="preserve">): </w:t>
      </w:r>
      <w:r w:rsidR="00467706">
        <w:t xml:space="preserve">Törökország kurd harcosokat engedett át határain, hogy csatlakozhassanak az ostromlott szír város, </w:t>
      </w:r>
      <w:proofErr w:type="spellStart"/>
      <w:r w:rsidR="00467706">
        <w:t>Kobani</w:t>
      </w:r>
      <w:proofErr w:type="spellEnd"/>
      <w:r w:rsidR="00467706">
        <w:t xml:space="preserve"> védelméhez. Az elhúzódó harcok során a városból csak romhalmaz maradt, hasonlóan a második világháború idején ostromlott Sztálingrádhoz (innen a védők által fabrikált elnevezés), amelynek ostroma az</w:t>
      </w:r>
      <w:r>
        <w:t>onban a támadókat is felőrölte.</w:t>
      </w:r>
    </w:p>
    <w:p w:rsidR="00467706" w:rsidRDefault="004A10DA" w:rsidP="00467706">
      <w:r w:rsidRPr="004A10DA">
        <w:rPr>
          <w:b/>
        </w:rPr>
        <w:t xml:space="preserve">232. Trade </w:t>
      </w:r>
      <w:proofErr w:type="spellStart"/>
      <w:r w:rsidRPr="004A10DA">
        <w:rPr>
          <w:b/>
        </w:rPr>
        <w:t>Embargo</w:t>
      </w:r>
      <w:proofErr w:type="spellEnd"/>
      <w:r>
        <w:t xml:space="preserve"> (</w:t>
      </w:r>
      <w:r w:rsidR="00467706">
        <w:t>Kereskedelmi embargó</w:t>
      </w:r>
      <w:r>
        <w:t xml:space="preserve">): </w:t>
      </w:r>
      <w:r w:rsidR="00467706">
        <w:t xml:space="preserve">Az amerikai külpolitika egyik jelentős sikere volt az Iránnal szemben gondosan megtervezett és bevezetett kereskedelmi embargó, amely mindazon bankot, közintézményt, gazdasági szervezetet sújtotta, amely kereskedelmi kapcsolatot ápolt volna </w:t>
      </w:r>
      <w:r w:rsidR="00467706">
        <w:lastRenderedPageBreak/>
        <w:t>Iránnal, mielőtt annak kormánya elkötelezte volna magát a hasadóanyag programjának leállítása mellett. A vállalatóriások zöme nem is ment szembe az embargóval, amit az iráni gazdaság alaposan megszenvedett. Bár a terhet az egyszerű iráni emberek voltak kénytelenek viselni, az embargó hatására az iráni kormány mégis tárgyalóasztalhoz ült az atomsorompó egyezmény (NPT, Lásd: 181) kapcsán, illetve számos más témáról is beindult a párbeszéd Irán és az USA között."</w:t>
      </w:r>
    </w:p>
    <w:p w:rsidR="00467706" w:rsidRDefault="004A10DA" w:rsidP="00467706">
      <w:r w:rsidRPr="004A10DA">
        <w:rPr>
          <w:b/>
        </w:rPr>
        <w:t xml:space="preserve">233. UN </w:t>
      </w:r>
      <w:proofErr w:type="spellStart"/>
      <w:r w:rsidRPr="004A10DA">
        <w:rPr>
          <w:b/>
        </w:rPr>
        <w:t>Ceasefire</w:t>
      </w:r>
      <w:proofErr w:type="spellEnd"/>
      <w:r>
        <w:t xml:space="preserve"> (</w:t>
      </w:r>
      <w:r w:rsidR="00467706">
        <w:t>ENSZ tűzszüneti megállapodások</w:t>
      </w:r>
      <w:r>
        <w:t xml:space="preserve">): </w:t>
      </w:r>
      <w:r w:rsidR="00467706">
        <w:t xml:space="preserve">Az ENSZ igyekezett tűzszüneti megállapodásokat tető alá hozni az arab tavaszból kifejlődött konfliktusokban, azonban Szíriában csak mérsékelt sikerrel járt 2016-ban. Az a cél lebegett a szemük előtt, hogy a tűzszünetet békemegállapodássá fejlesszék, idővel a vallási közösségek közti </w:t>
      </w:r>
      <w:r>
        <w:t>hatalommegosztási egyezménnyel kiegészítve.</w:t>
      </w:r>
    </w:p>
    <w:p w:rsidR="00467706" w:rsidRDefault="004A10DA" w:rsidP="00467706">
      <w:r w:rsidRPr="004A10DA">
        <w:rPr>
          <w:b/>
        </w:rPr>
        <w:t xml:space="preserve">234. Free </w:t>
      </w:r>
      <w:proofErr w:type="spellStart"/>
      <w:r w:rsidRPr="004A10DA">
        <w:rPr>
          <w:b/>
        </w:rPr>
        <w:t>Syrian</w:t>
      </w:r>
      <w:proofErr w:type="spellEnd"/>
      <w:r w:rsidRPr="004A10DA">
        <w:rPr>
          <w:b/>
        </w:rPr>
        <w:t xml:space="preserve"> </w:t>
      </w:r>
      <w:proofErr w:type="spellStart"/>
      <w:r w:rsidRPr="004A10DA">
        <w:rPr>
          <w:b/>
        </w:rPr>
        <w:t>Army</w:t>
      </w:r>
      <w:proofErr w:type="spellEnd"/>
      <w:r>
        <w:t xml:space="preserve"> (</w:t>
      </w:r>
      <w:r w:rsidR="00467706">
        <w:t>Szabad Szíriai Hadsereg</w:t>
      </w:r>
      <w:r>
        <w:t>):</w:t>
      </w:r>
      <w:r w:rsidR="008C36F0">
        <w:t xml:space="preserve"> </w:t>
      </w:r>
      <w:r w:rsidR="00467706">
        <w:t xml:space="preserve">2011 nyarán az </w:t>
      </w:r>
      <w:proofErr w:type="spellStart"/>
      <w:r w:rsidR="00467706">
        <w:t>SzSzH</w:t>
      </w:r>
      <w:proofErr w:type="spellEnd"/>
      <w:r w:rsidR="00467706">
        <w:t xml:space="preserve"> egy egyszerű politikai reformmegmozdulást duzzasztott fel véres polgárháborúvá. Bár méretében is időtávlatában meg sem közelíti, mégis többen vesztették életüket a szíriai </w:t>
      </w:r>
      <w:r w:rsidR="00A97CBC">
        <w:t>polgárháborúban</w:t>
      </w:r>
      <w:r w:rsidR="00467706">
        <w:t>, mint az összes arab-iz</w:t>
      </w:r>
      <w:r>
        <w:t>raeli konfliktusban együttvéve.</w:t>
      </w:r>
    </w:p>
    <w:p w:rsidR="00467706" w:rsidRDefault="004A10DA" w:rsidP="00467706">
      <w:r w:rsidRPr="004A10DA">
        <w:rPr>
          <w:b/>
        </w:rPr>
        <w:t xml:space="preserve">235. </w:t>
      </w:r>
      <w:proofErr w:type="spellStart"/>
      <w:r w:rsidRPr="004A10DA">
        <w:rPr>
          <w:b/>
        </w:rPr>
        <w:t>Qadhafi</w:t>
      </w:r>
      <w:proofErr w:type="spellEnd"/>
      <w:r>
        <w:t xml:space="preserve"> (</w:t>
      </w:r>
      <w:r w:rsidR="00467706">
        <w:t>Kadhafi</w:t>
      </w:r>
      <w:r>
        <w:t xml:space="preserve">): </w:t>
      </w:r>
      <w:r w:rsidR="00467706">
        <w:t>A polgárháborúknak gyakran jelenti a végét a diktátorok elmenekülése, elfogása vagy halála, azonban az őket követő kormán</w:t>
      </w:r>
      <w:r>
        <w:t>yok mindig ismeretlen tényezők.</w:t>
      </w:r>
    </w:p>
    <w:p w:rsidR="00467706" w:rsidRDefault="004A10DA" w:rsidP="00467706">
      <w:r w:rsidRPr="004A10DA">
        <w:rPr>
          <w:b/>
        </w:rPr>
        <w:t xml:space="preserve">236. </w:t>
      </w:r>
      <w:proofErr w:type="spellStart"/>
      <w:r w:rsidRPr="004A10DA">
        <w:rPr>
          <w:b/>
        </w:rPr>
        <w:t>Oil</w:t>
      </w:r>
      <w:proofErr w:type="spellEnd"/>
      <w:r w:rsidRPr="004A10DA">
        <w:rPr>
          <w:b/>
        </w:rPr>
        <w:t xml:space="preserve"> Price </w:t>
      </w:r>
      <w:proofErr w:type="spellStart"/>
      <w:r w:rsidRPr="004A10DA">
        <w:rPr>
          <w:b/>
        </w:rPr>
        <w:t>Spike</w:t>
      </w:r>
      <w:proofErr w:type="spellEnd"/>
      <w:r>
        <w:t xml:space="preserve"> (</w:t>
      </w:r>
      <w:r w:rsidR="00467706">
        <w:t>Olajár-robbanás</w:t>
      </w:r>
      <w:r>
        <w:t xml:space="preserve">): </w:t>
      </w:r>
      <w:r w:rsidR="00467706">
        <w:t xml:space="preserve">A </w:t>
      </w:r>
      <w:proofErr w:type="spellStart"/>
      <w:r w:rsidR="00467706">
        <w:t>rétegrepesztéses</w:t>
      </w:r>
      <w:proofErr w:type="spellEnd"/>
      <w:r w:rsidR="00467706">
        <w:t xml:space="preserve"> gázkitermelési technológia elterjedése (Lásd: 155), és az, hogy Szaúd-Arábia és az öbölállamok nem csökkentettek az olajkitermelés intenzitásán, hozzájárult az energiapiac globális stabilizációjához, azonban bármikor bekövetkezhet olajár-robbanás, ha a fejlődő országok gazdaságuk fejlődését megnövekedett olaji</w:t>
      </w:r>
      <w:r>
        <w:t>mporttal kívánják megtámogatni.</w:t>
      </w:r>
    </w:p>
    <w:p w:rsidR="00467706" w:rsidRDefault="004A10DA" w:rsidP="00467706">
      <w:r w:rsidRPr="004A10DA">
        <w:rPr>
          <w:b/>
        </w:rPr>
        <w:t xml:space="preserve">237. </w:t>
      </w:r>
      <w:proofErr w:type="spellStart"/>
      <w:r w:rsidRPr="004A10DA">
        <w:rPr>
          <w:b/>
        </w:rPr>
        <w:t>Osama</w:t>
      </w:r>
      <w:proofErr w:type="spellEnd"/>
      <w:r w:rsidRPr="004A10DA">
        <w:rPr>
          <w:b/>
        </w:rPr>
        <w:t xml:space="preserve"> bin </w:t>
      </w:r>
      <w:proofErr w:type="spellStart"/>
      <w:r w:rsidRPr="004A10DA">
        <w:rPr>
          <w:b/>
        </w:rPr>
        <w:t>Ladin</w:t>
      </w:r>
      <w:proofErr w:type="spellEnd"/>
      <w:r>
        <w:t xml:space="preserve"> (</w:t>
      </w:r>
      <w:r w:rsidR="00467706">
        <w:t>Oszama Bin Laden</w:t>
      </w:r>
      <w:r>
        <w:t xml:space="preserve">): </w:t>
      </w:r>
      <w:r w:rsidR="00467706">
        <w:t xml:space="preserve">Bár </w:t>
      </w:r>
      <w:proofErr w:type="spellStart"/>
      <w:r w:rsidR="00467706">
        <w:t>abattabadi</w:t>
      </w:r>
      <w:proofErr w:type="spellEnd"/>
      <w:r w:rsidR="00467706">
        <w:t xml:space="preserve"> rejtőzködése ideje alatt aktivitása csökkent, ezzel együtt is OBL tekinthető az arab tavasz ellenében indított dzsihád ébredés fő mozgatórugójának. Az Egyesült Államok listáján továbbra is legkeresettebb személy kiiktatásával az </w:t>
      </w:r>
      <w:proofErr w:type="spellStart"/>
      <w:r w:rsidR="00467706">
        <w:t>Obama</w:t>
      </w:r>
      <w:proofErr w:type="spellEnd"/>
      <w:r w:rsidR="00467706">
        <w:t>-kormány óriási p</w:t>
      </w:r>
      <w:r>
        <w:t>ropaganda-tőkét kovácsolhatott.</w:t>
      </w:r>
    </w:p>
    <w:p w:rsidR="00467706" w:rsidRDefault="004A10DA" w:rsidP="00467706">
      <w:r w:rsidRPr="004A10DA">
        <w:rPr>
          <w:b/>
        </w:rPr>
        <w:t xml:space="preserve">238. </w:t>
      </w:r>
      <w:proofErr w:type="spellStart"/>
      <w:r w:rsidRPr="004A10DA">
        <w:rPr>
          <w:b/>
        </w:rPr>
        <w:t>Revolution</w:t>
      </w:r>
      <w:proofErr w:type="spellEnd"/>
      <w:r>
        <w:t xml:space="preserve"> (</w:t>
      </w:r>
      <w:r w:rsidR="00467706">
        <w:t>Forradalom</w:t>
      </w:r>
      <w:r>
        <w:t xml:space="preserve">): </w:t>
      </w:r>
      <w:r w:rsidR="00467706">
        <w:t>A polgárháború kirobbanásának feltételei az arab tavasz továb</w:t>
      </w:r>
      <w:r>
        <w:t>bi országaiban is jelen voltak.</w:t>
      </w:r>
    </w:p>
    <w:p w:rsidR="00467706" w:rsidRDefault="004A10DA" w:rsidP="00467706">
      <w:r w:rsidRPr="004A10DA">
        <w:rPr>
          <w:b/>
        </w:rPr>
        <w:t xml:space="preserve">239. </w:t>
      </w:r>
      <w:proofErr w:type="spellStart"/>
      <w:r w:rsidRPr="004A10DA">
        <w:rPr>
          <w:b/>
        </w:rPr>
        <w:t>Truce</w:t>
      </w:r>
      <w:proofErr w:type="spellEnd"/>
      <w:r w:rsidRPr="004A10DA">
        <w:t xml:space="preserve"> </w:t>
      </w:r>
      <w:r>
        <w:t>(</w:t>
      </w:r>
      <w:r w:rsidR="00467706">
        <w:t>Fegyverszünet</w:t>
      </w:r>
      <w:r>
        <w:t xml:space="preserve">): </w:t>
      </w:r>
      <w:r w:rsidR="00467706">
        <w:t>Az arab tavasz és a következményeként dúló polgárháborúk során tapasztalt pusztítás szintje olyan méreteket öltött, hogy mind a szembenálló felek, mind a kormányként funkcionáló entitások hajlandóak voltak időlegesen felfüggeszteni mindennemű aktivitást, hogy a humanitárius segélyek célt érhessenek, vagy tárgyalások kezdődhessenek. A Líbiában, Szíriában és Jemenben is tapasztalt jelenségek azonban nem bizonyultak kellően tartósnak ahhoz, hogy a béke alapjá</w:t>
      </w:r>
      <w:r>
        <w:t>ul szolgálhassanak. (Lásd: 233)</w:t>
      </w:r>
    </w:p>
    <w:p w:rsidR="00467706" w:rsidRDefault="004A10DA" w:rsidP="00467706">
      <w:r w:rsidRPr="004A10DA">
        <w:rPr>
          <w:b/>
        </w:rPr>
        <w:t xml:space="preserve">240. US </w:t>
      </w:r>
      <w:proofErr w:type="spellStart"/>
      <w:r w:rsidRPr="004A10DA">
        <w:rPr>
          <w:b/>
        </w:rPr>
        <w:t>Election</w:t>
      </w:r>
      <w:proofErr w:type="spellEnd"/>
      <w:r>
        <w:t xml:space="preserve"> (</w:t>
      </w:r>
      <w:r w:rsidR="00467706">
        <w:t>Elnökválasztás</w:t>
      </w:r>
      <w:r>
        <w:t xml:space="preserve">): </w:t>
      </w:r>
      <w:r w:rsidR="00467706">
        <w:t>Bár a játék kiegészítője által lefedett időszakban az Egyesült Államok elnökének a személye nem változott, a lehetőség adott volt, hogy a másod</w:t>
      </w:r>
      <w:r>
        <w:t>ik négyéves ciklusra változzon.</w:t>
      </w:r>
    </w:p>
    <w:p w:rsidR="00467706" w:rsidRDefault="00467706" w:rsidP="00467706">
      <w:r>
        <w:t>Zárszó</w:t>
      </w:r>
    </w:p>
    <w:p w:rsidR="00B82090" w:rsidRDefault="00467706" w:rsidP="00467706">
      <w:r>
        <w:lastRenderedPageBreak/>
        <w:t xml:space="preserve">Az arab tavasz által érintett országok és népeik számára ez az időszak példa nélküli, hiszen a </w:t>
      </w:r>
      <w:r w:rsidR="000E69D7">
        <w:t>polgárjaik</w:t>
      </w:r>
      <w:r>
        <w:t xml:space="preserve"> korábban még soha sem hallatták a hangjukat olyan erélyesen, hogy arra ne csak az országuk élén, de a világon mindenütt felfigyeljenek. Kormányok váltották és váltják egymást még ma is, az érintettek bizonyos szempontból mégis elszalasztott lehetőségként tekintenek vissza erre az időszakra, mivel az időközben felemelkedő erők a mozgalmat eredeti céljaitól eltérítették. Nem kizárt, hogy ebben a megváltozott politikai környezetben az arab tavasz egy újabb hulláma kap erőre, bizonyítva azt, hogy semmi sem tűnik el nyomtalanul a történelem süllyesztőjében. Ahogy a kártyaalapú játékokban, úgy a</w:t>
      </w:r>
      <w:bookmarkStart w:id="0" w:name="_GoBack"/>
      <w:bookmarkEnd w:id="0"/>
      <w:r>
        <w:t xml:space="preserve"> történelemben is minden</w:t>
      </w:r>
      <w:r w:rsidR="004A10DA">
        <w:t xml:space="preserve"> eseménynek lesz következménye.</w:t>
      </w:r>
    </w:p>
    <w:sectPr w:rsidR="00B8209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FA1" w:rsidRDefault="00684FA1" w:rsidP="00EC2709">
      <w:pPr>
        <w:spacing w:after="0" w:line="240" w:lineRule="auto"/>
      </w:pPr>
      <w:r>
        <w:separator/>
      </w:r>
    </w:p>
  </w:endnote>
  <w:endnote w:type="continuationSeparator" w:id="0">
    <w:p w:rsidR="00684FA1" w:rsidRDefault="00684FA1" w:rsidP="00EC2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FA1" w:rsidRDefault="00684FA1" w:rsidP="00EC2709">
      <w:pPr>
        <w:spacing w:after="0" w:line="240" w:lineRule="auto"/>
      </w:pPr>
      <w:r>
        <w:separator/>
      </w:r>
    </w:p>
  </w:footnote>
  <w:footnote w:type="continuationSeparator" w:id="0">
    <w:p w:rsidR="00684FA1" w:rsidRDefault="00684FA1" w:rsidP="00EC2709">
      <w:pPr>
        <w:spacing w:after="0" w:line="240" w:lineRule="auto"/>
      </w:pPr>
      <w:r>
        <w:continuationSeparator/>
      </w:r>
    </w:p>
  </w:footnote>
  <w:footnote w:id="1">
    <w:p w:rsidR="00F0096C" w:rsidRDefault="00F0096C">
      <w:pPr>
        <w:pStyle w:val="FootnoteText"/>
      </w:pPr>
      <w:r>
        <w:rPr>
          <w:rStyle w:val="FootnoteReference"/>
        </w:rPr>
        <w:footnoteRef/>
      </w:r>
      <w:r>
        <w:t xml:space="preserve"> </w:t>
      </w:r>
      <w:proofErr w:type="spellStart"/>
      <w:r w:rsidRPr="00F0096C">
        <w:rPr>
          <w:sz w:val="16"/>
          <w:szCs w:val="16"/>
        </w:rPr>
        <w:t>Kurdisztáni</w:t>
      </w:r>
      <w:proofErr w:type="spellEnd"/>
      <w:r w:rsidRPr="00F0096C">
        <w:rPr>
          <w:sz w:val="16"/>
          <w:szCs w:val="16"/>
        </w:rPr>
        <w:t xml:space="preserve"> önálló </w:t>
      </w:r>
      <w:proofErr w:type="spellStart"/>
      <w:r w:rsidRPr="00F0096C">
        <w:rPr>
          <w:sz w:val="16"/>
          <w:szCs w:val="16"/>
        </w:rPr>
        <w:t>haderők</w:t>
      </w:r>
      <w:proofErr w:type="spellEnd"/>
      <w:r>
        <w:t xml:space="preserve"> </w:t>
      </w:r>
    </w:p>
  </w:footnote>
  <w:footnote w:id="2">
    <w:p w:rsidR="00010B2A" w:rsidRDefault="00010B2A" w:rsidP="00010B2A">
      <w:pPr>
        <w:pStyle w:val="FootnoteText"/>
      </w:pPr>
      <w:r>
        <w:rPr>
          <w:rStyle w:val="FootnoteReference"/>
        </w:rPr>
        <w:footnoteRef/>
      </w:r>
      <w:r>
        <w:t xml:space="preserve"> </w:t>
      </w:r>
      <w:proofErr w:type="spellStart"/>
      <w:r w:rsidRPr="00EC2709">
        <w:rPr>
          <w:sz w:val="16"/>
          <w:szCs w:val="16"/>
        </w:rPr>
        <w:t>Unmanned</w:t>
      </w:r>
      <w:proofErr w:type="spellEnd"/>
      <w:r w:rsidRPr="00EC2709">
        <w:rPr>
          <w:sz w:val="16"/>
          <w:szCs w:val="16"/>
        </w:rPr>
        <w:t xml:space="preserve"> </w:t>
      </w:r>
      <w:proofErr w:type="spellStart"/>
      <w:r w:rsidRPr="00EC2709">
        <w:rPr>
          <w:sz w:val="16"/>
          <w:szCs w:val="16"/>
        </w:rPr>
        <w:t>Aerial</w:t>
      </w:r>
      <w:proofErr w:type="spellEnd"/>
      <w:r w:rsidRPr="00EC2709">
        <w:rPr>
          <w:sz w:val="16"/>
          <w:szCs w:val="16"/>
        </w:rPr>
        <w:t xml:space="preserve"> </w:t>
      </w:r>
      <w:proofErr w:type="spellStart"/>
      <w:r w:rsidRPr="00EC2709">
        <w:rPr>
          <w:sz w:val="16"/>
          <w:szCs w:val="16"/>
        </w:rPr>
        <w:t>Vehicle</w:t>
      </w:r>
      <w:proofErr w:type="spellEnd"/>
      <w:r w:rsidRPr="00EC2709">
        <w:rPr>
          <w:sz w:val="16"/>
          <w:szCs w:val="16"/>
        </w:rPr>
        <w:t>: pilóta nélküli repülőgép, elsősorban katonai feladatokra alkalmazott olyan repülőeszköz, mely valamilyen ön- vagy távirányítással (leggyakrabban a kettő kombinációjával) rendelkezik, emiatt fedélzetén nincsen szükség pilótára. Ellentétben a robotrepülőgéppel, mely – lévén saját maga a fegyver – használatakor megsemmisül, a pilóta nélküli repülőgép, léghajó vagy helikopter többször is felhasználható.</w:t>
      </w:r>
    </w:p>
  </w:footnote>
  <w:footnote w:id="3">
    <w:p w:rsidR="00E14C07" w:rsidRPr="005E4B02" w:rsidRDefault="00E14C07" w:rsidP="00E14C07">
      <w:pPr>
        <w:pStyle w:val="FootnoteText"/>
        <w:rPr>
          <w:sz w:val="16"/>
          <w:szCs w:val="16"/>
        </w:rPr>
      </w:pPr>
      <w:r w:rsidRPr="005E4B02">
        <w:rPr>
          <w:rStyle w:val="FootnoteReference"/>
          <w:sz w:val="16"/>
          <w:szCs w:val="16"/>
        </w:rPr>
        <w:footnoteRef/>
      </w:r>
      <w:r w:rsidRPr="005E4B02">
        <w:rPr>
          <w:sz w:val="16"/>
          <w:szCs w:val="16"/>
        </w:rPr>
        <w:t xml:space="preserve"> Az amerikai haditengerészet különleges műveleti alakulata, a </w:t>
      </w:r>
      <w:proofErr w:type="spellStart"/>
      <w:r w:rsidRPr="005E4B02">
        <w:rPr>
          <w:sz w:val="16"/>
          <w:szCs w:val="16"/>
        </w:rPr>
        <w:t>SEALs</w:t>
      </w:r>
      <w:proofErr w:type="spellEnd"/>
      <w:r w:rsidRPr="005E4B02">
        <w:rPr>
          <w:sz w:val="16"/>
          <w:szCs w:val="16"/>
        </w:rPr>
        <w:t xml:space="preserve"> már a nevében is jelzi, hogy az itt szolgáló katonák a tengeren (</w:t>
      </w:r>
      <w:proofErr w:type="spellStart"/>
      <w:r w:rsidRPr="005E4B02">
        <w:rPr>
          <w:sz w:val="16"/>
          <w:szCs w:val="16"/>
        </w:rPr>
        <w:t>S</w:t>
      </w:r>
      <w:r>
        <w:rPr>
          <w:sz w:val="16"/>
          <w:szCs w:val="16"/>
        </w:rPr>
        <w:t>e</w:t>
      </w:r>
      <w:r w:rsidRPr="005E4B02">
        <w:rPr>
          <w:sz w:val="16"/>
          <w:szCs w:val="16"/>
        </w:rPr>
        <w:t>a</w:t>
      </w:r>
      <w:proofErr w:type="spellEnd"/>
      <w:r w:rsidRPr="005E4B02">
        <w:rPr>
          <w:sz w:val="16"/>
          <w:szCs w:val="16"/>
        </w:rPr>
        <w:t>), a levegőben (Air) és a szárazföldön (</w:t>
      </w:r>
      <w:proofErr w:type="spellStart"/>
      <w:r w:rsidRPr="005E4B02">
        <w:rPr>
          <w:sz w:val="16"/>
          <w:szCs w:val="16"/>
        </w:rPr>
        <w:t>Land</w:t>
      </w:r>
      <w:proofErr w:type="spellEnd"/>
      <w:r w:rsidRPr="005E4B02">
        <w:rPr>
          <w:sz w:val="16"/>
          <w:szCs w:val="16"/>
        </w:rPr>
        <w:t xml:space="preserve">) egyaránt bevethetők. Másrészt a </w:t>
      </w:r>
      <w:proofErr w:type="spellStart"/>
      <w:r w:rsidRPr="005E4B02">
        <w:rPr>
          <w:sz w:val="16"/>
          <w:szCs w:val="16"/>
        </w:rPr>
        <w:t>seal</w:t>
      </w:r>
      <w:proofErr w:type="spellEnd"/>
      <w:r w:rsidRPr="005E4B02">
        <w:rPr>
          <w:sz w:val="16"/>
          <w:szCs w:val="16"/>
        </w:rPr>
        <w:t xml:space="preserve"> angol szó magyarul fókát jelent, ami viszont a haditengerészek megnevezése a szlengben… Az egység elődjének a második világháborúban létrehozott víz alatti rombolócsapatok (</w:t>
      </w:r>
      <w:proofErr w:type="spellStart"/>
      <w:r w:rsidRPr="005E4B02">
        <w:rPr>
          <w:sz w:val="16"/>
          <w:szCs w:val="16"/>
        </w:rPr>
        <w:t>underwater</w:t>
      </w:r>
      <w:proofErr w:type="spellEnd"/>
      <w:r w:rsidRPr="005E4B02">
        <w:rPr>
          <w:sz w:val="16"/>
          <w:szCs w:val="16"/>
        </w:rPr>
        <w:t xml:space="preserve"> </w:t>
      </w:r>
      <w:proofErr w:type="spellStart"/>
      <w:r w:rsidRPr="005E4B02">
        <w:rPr>
          <w:sz w:val="16"/>
          <w:szCs w:val="16"/>
        </w:rPr>
        <w:t>demolition</w:t>
      </w:r>
      <w:proofErr w:type="spellEnd"/>
      <w:r w:rsidRPr="005E4B02">
        <w:rPr>
          <w:sz w:val="16"/>
          <w:szCs w:val="16"/>
        </w:rPr>
        <w:t xml:space="preserve"> team) számítanak. A világháborút követően hosszú éveket kellett várni a </w:t>
      </w:r>
      <w:proofErr w:type="spellStart"/>
      <w:r w:rsidRPr="005E4B02">
        <w:rPr>
          <w:sz w:val="16"/>
          <w:szCs w:val="16"/>
        </w:rPr>
        <w:t>SEALs</w:t>
      </w:r>
      <w:proofErr w:type="spellEnd"/>
      <w:r w:rsidRPr="005E4B02">
        <w:rPr>
          <w:sz w:val="16"/>
          <w:szCs w:val="16"/>
        </w:rPr>
        <w:t xml:space="preserve">-csapatok megalakítására, ezt csak az 1960-as évek elején rendelte el az akkori elnök, J. F. Kennedy. A haditengerészet különleges erői 1965-ben már harcoltak Vietnamban, és azóta is részt vettek számtalan (titkos) akcióban. Minden fenntartás nélkül kijelenthető, hogy a </w:t>
      </w:r>
      <w:proofErr w:type="spellStart"/>
      <w:r w:rsidRPr="005E4B02">
        <w:rPr>
          <w:sz w:val="16"/>
          <w:szCs w:val="16"/>
        </w:rPr>
        <w:t>SEALs</w:t>
      </w:r>
      <w:proofErr w:type="spellEnd"/>
      <w:r w:rsidRPr="005E4B02">
        <w:rPr>
          <w:sz w:val="16"/>
          <w:szCs w:val="16"/>
        </w:rPr>
        <w:t xml:space="preserve">-fiúk kiképzése – igen, fiúk, mert az egységbe a mai napig nem léphetnek be nők – a legkeményebb a világon. A 21 hetes tréninget csak nagyon kevesen – általában 100 jelentkezőből ketten-hárman – tudják végigcsinálni. Volt már olyan kiképzési blokk a </w:t>
      </w:r>
      <w:proofErr w:type="spellStart"/>
      <w:r w:rsidRPr="005E4B02">
        <w:rPr>
          <w:sz w:val="16"/>
          <w:szCs w:val="16"/>
        </w:rPr>
        <w:t>SEALs</w:t>
      </w:r>
      <w:proofErr w:type="spellEnd"/>
      <w:r w:rsidRPr="005E4B02">
        <w:rPr>
          <w:sz w:val="16"/>
          <w:szCs w:val="16"/>
        </w:rPr>
        <w:t xml:space="preserve"> történetében, amelyet senki nem tudott befejezni…</w:t>
      </w:r>
    </w:p>
  </w:footnote>
  <w:footnote w:id="4">
    <w:p w:rsidR="00467706" w:rsidRDefault="00467706" w:rsidP="00467706">
      <w:pPr>
        <w:pStyle w:val="FootnoteText"/>
      </w:pPr>
      <w:r>
        <w:rPr>
          <w:rStyle w:val="FootnoteReference"/>
        </w:rPr>
        <w:footnoteRef/>
      </w:r>
      <w:r>
        <w:t xml:space="preserve"> </w:t>
      </w:r>
      <w:r>
        <w:rPr>
          <w:sz w:val="16"/>
          <w:szCs w:val="16"/>
        </w:rPr>
        <w:t xml:space="preserve">Hidraulikus rétegrepesztés: </w:t>
      </w:r>
      <w:r w:rsidRPr="00010766">
        <w:rPr>
          <w:sz w:val="16"/>
          <w:szCs w:val="16"/>
        </w:rPr>
        <w:t>A palaolaj, palagáz, illetve a „</w:t>
      </w:r>
      <w:proofErr w:type="spellStart"/>
      <w:r w:rsidRPr="00010766">
        <w:rPr>
          <w:sz w:val="16"/>
          <w:szCs w:val="16"/>
        </w:rPr>
        <w:t>tight</w:t>
      </w:r>
      <w:proofErr w:type="spellEnd"/>
      <w:r w:rsidRPr="00010766">
        <w:rPr>
          <w:sz w:val="16"/>
          <w:szCs w:val="16"/>
        </w:rPr>
        <w:t xml:space="preserve"> </w:t>
      </w:r>
      <w:proofErr w:type="spellStart"/>
      <w:r w:rsidRPr="00010766">
        <w:rPr>
          <w:sz w:val="16"/>
          <w:szCs w:val="16"/>
        </w:rPr>
        <w:t>gas</w:t>
      </w:r>
      <w:proofErr w:type="spellEnd"/>
      <w:r w:rsidRPr="00010766">
        <w:rPr>
          <w:sz w:val="16"/>
          <w:szCs w:val="16"/>
        </w:rPr>
        <w:t>” és „</w:t>
      </w:r>
      <w:proofErr w:type="spellStart"/>
      <w:r w:rsidRPr="00010766">
        <w:rPr>
          <w:sz w:val="16"/>
          <w:szCs w:val="16"/>
        </w:rPr>
        <w:t>tight</w:t>
      </w:r>
      <w:proofErr w:type="spellEnd"/>
      <w:r w:rsidRPr="00010766">
        <w:rPr>
          <w:sz w:val="16"/>
          <w:szCs w:val="16"/>
        </w:rPr>
        <w:t xml:space="preserve"> </w:t>
      </w:r>
      <w:proofErr w:type="spellStart"/>
      <w:r w:rsidRPr="00010766">
        <w:rPr>
          <w:sz w:val="16"/>
          <w:szCs w:val="16"/>
        </w:rPr>
        <w:t>oil</w:t>
      </w:r>
      <w:proofErr w:type="spellEnd"/>
      <w:r w:rsidRPr="00010766">
        <w:rPr>
          <w:sz w:val="16"/>
          <w:szCs w:val="16"/>
        </w:rPr>
        <w:t xml:space="preserve">” összetételében nagyjából megegyezik a „hagyományos” kőolaj- és földgáztelepekből kitermelhető folyadékokkal, csak más technológiával hozzák a felszínre. Ez az úgynevezett hidraulikus réteg­repesztés. Vertikális, majd horizontális fúrással magas nyomáson víz, homok (granulátum) és különböző vegyi anyagok keverékét juttatják a mélybe, amely megrepeszti a rendkívül szilárd és rossz áteresztőképességű, de rideg, könnyen repeszthető, töredező, „tömött” kőzetet. A kemikáliák csökkentik a folyadék kőzethez tapadását, </w:t>
      </w:r>
      <w:proofErr w:type="spellStart"/>
      <w:r w:rsidRPr="00010766">
        <w:rPr>
          <w:sz w:val="16"/>
          <w:szCs w:val="16"/>
        </w:rPr>
        <w:t>mobilisabbá</w:t>
      </w:r>
      <w:proofErr w:type="spellEnd"/>
      <w:r w:rsidRPr="00010766">
        <w:rPr>
          <w:sz w:val="16"/>
          <w:szCs w:val="16"/>
        </w:rPr>
        <w:t xml:space="preserve"> teszik a szénhidrogént, a homok pedig megakadályozza, hogy a repedések elzáródjanak, így azokon keresztül nyerik ki a gázt és az </w:t>
      </w:r>
      <w:proofErr w:type="spellStart"/>
      <w:r w:rsidRPr="00010766">
        <w:rPr>
          <w:sz w:val="16"/>
          <w:szCs w:val="16"/>
        </w:rPr>
        <w:t>olajat</w:t>
      </w:r>
      <w:proofErr w:type="spellEnd"/>
      <w:r w:rsidRPr="00010766">
        <w:rPr>
          <w:sz w:val="16"/>
          <w:szCs w:val="16"/>
        </w:rPr>
        <w:t>. Elterjedt tévhit, hogy (nukleáris) robbantással is lehet szénhidrogén-tartalmú kőzeteket repeszteni, ám erre csak a hatvanas években volt néhány elvetélt kísérlet a Szovjetunióban, sehol máshol nem próbálkoztak vele. A hidraulikus repesztés egyébként nem igazi újdonság, kihozatalt növelő technológiaként évtizedek óta használják a „hagyományos” mezőkön is. A valódi különbség ott rejlik, hogy a konvencionális terepen mintegy az elérhető többletért, szabadon választható ez a módszer, míg a pala- vagy a „</w:t>
      </w:r>
      <w:proofErr w:type="spellStart"/>
      <w:r w:rsidRPr="00010766">
        <w:rPr>
          <w:sz w:val="16"/>
          <w:szCs w:val="16"/>
        </w:rPr>
        <w:t>tight</w:t>
      </w:r>
      <w:proofErr w:type="spellEnd"/>
      <w:r w:rsidRPr="00010766">
        <w:rPr>
          <w:sz w:val="16"/>
          <w:szCs w:val="16"/>
        </w:rPr>
        <w:t>” nyersanyagok kitermelése elképzelhetetlen a „</w:t>
      </w:r>
      <w:proofErr w:type="spellStart"/>
      <w:r w:rsidRPr="00010766">
        <w:rPr>
          <w:sz w:val="16"/>
          <w:szCs w:val="16"/>
        </w:rPr>
        <w:t>hydraulic</w:t>
      </w:r>
      <w:proofErr w:type="spellEnd"/>
      <w:r w:rsidRPr="00010766">
        <w:rPr>
          <w:sz w:val="16"/>
          <w:szCs w:val="16"/>
        </w:rPr>
        <w:t xml:space="preserve"> </w:t>
      </w:r>
      <w:proofErr w:type="spellStart"/>
      <w:r w:rsidRPr="00010766">
        <w:rPr>
          <w:sz w:val="16"/>
          <w:szCs w:val="16"/>
        </w:rPr>
        <w:t>fracturing</w:t>
      </w:r>
      <w:proofErr w:type="spellEnd"/>
      <w:r w:rsidRPr="00010766">
        <w:rPr>
          <w:sz w:val="16"/>
          <w:szCs w:val="16"/>
        </w:rPr>
        <w:t>” nélkül.</w:t>
      </w:r>
    </w:p>
  </w:footnote>
  <w:footnote w:id="5">
    <w:p w:rsidR="00842A1D" w:rsidRDefault="00842A1D">
      <w:pPr>
        <w:pStyle w:val="FootnoteText"/>
      </w:pPr>
      <w:r>
        <w:rPr>
          <w:rStyle w:val="FootnoteReference"/>
        </w:rPr>
        <w:footnoteRef/>
      </w:r>
      <w:r>
        <w:t xml:space="preserve"> Algéria, Líbia, Mauritánia, Marokkó, Tunézia, Nyugat-Szahara</w:t>
      </w:r>
    </w:p>
  </w:footnote>
  <w:footnote w:id="6">
    <w:p w:rsidR="00A334DB" w:rsidRDefault="00A334DB">
      <w:pPr>
        <w:pStyle w:val="FootnoteText"/>
      </w:pPr>
      <w:r>
        <w:rPr>
          <w:rStyle w:val="FootnoteReference"/>
        </w:rPr>
        <w:footnoteRef/>
      </w:r>
      <w:r>
        <w:t xml:space="preserve"> </w:t>
      </w:r>
      <w:proofErr w:type="spellStart"/>
      <w:r>
        <w:t>Treaty</w:t>
      </w:r>
      <w:proofErr w:type="spellEnd"/>
      <w:r>
        <w:t xml:space="preserve"> </w:t>
      </w:r>
      <w:proofErr w:type="spellStart"/>
      <w:r>
        <w:t>on</w:t>
      </w:r>
      <w:proofErr w:type="spellEnd"/>
      <w:r>
        <w:t xml:space="preserve"> </w:t>
      </w:r>
      <w:proofErr w:type="spellStart"/>
      <w:r>
        <w:t>the</w:t>
      </w:r>
      <w:proofErr w:type="spellEnd"/>
      <w:r>
        <w:t xml:space="preserve"> Non-</w:t>
      </w:r>
      <w:proofErr w:type="spellStart"/>
      <w:r>
        <w:t>Proliferation</w:t>
      </w:r>
      <w:proofErr w:type="spellEnd"/>
      <w:r>
        <w:t xml:space="preserve"> of </w:t>
      </w:r>
      <w:proofErr w:type="spellStart"/>
      <w:r>
        <w:t>Nuclear</w:t>
      </w:r>
      <w:proofErr w:type="spellEnd"/>
      <w:r>
        <w:t xml:space="preserve"> </w:t>
      </w:r>
      <w:proofErr w:type="spellStart"/>
      <w:r>
        <w:t>Weapons</w:t>
      </w:r>
      <w:proofErr w:type="spellEnd"/>
    </w:p>
  </w:footnote>
  <w:footnote w:id="7">
    <w:p w:rsidR="004B102B" w:rsidRDefault="004B102B">
      <w:pPr>
        <w:pStyle w:val="FootnoteText"/>
      </w:pPr>
      <w:r>
        <w:rPr>
          <w:rStyle w:val="FootnoteReference"/>
        </w:rPr>
        <w:footnoteRef/>
      </w:r>
      <w:r>
        <w:t xml:space="preserve"> Tomahawk </w:t>
      </w:r>
      <w:proofErr w:type="spellStart"/>
      <w:r>
        <w:t>Land</w:t>
      </w:r>
      <w:proofErr w:type="spellEnd"/>
      <w:r>
        <w:t xml:space="preserve"> </w:t>
      </w:r>
      <w:proofErr w:type="spellStart"/>
      <w:r>
        <w:t>Attack</w:t>
      </w:r>
      <w:proofErr w:type="spellEnd"/>
      <w:r>
        <w:t xml:space="preserve"> </w:t>
      </w:r>
      <w:proofErr w:type="spellStart"/>
      <w:r>
        <w:t>Missile</w:t>
      </w:r>
      <w:proofErr w:type="spellEnd"/>
      <w:r>
        <w:t>, Tomahawk földi rakéták</w:t>
      </w:r>
    </w:p>
  </w:footnote>
  <w:footnote w:id="8">
    <w:p w:rsidR="001E10C4" w:rsidRDefault="001E10C4" w:rsidP="001E10C4">
      <w:pPr>
        <w:pStyle w:val="FootnoteText"/>
      </w:pPr>
      <w:r>
        <w:rPr>
          <w:rStyle w:val="FootnoteReference"/>
        </w:rPr>
        <w:footnoteRef/>
      </w:r>
      <w:r>
        <w:t xml:space="preserve"> JV ebben a környezetben a „Junior </w:t>
      </w:r>
      <w:proofErr w:type="spellStart"/>
      <w:r>
        <w:t>Varsity</w:t>
      </w:r>
      <w:proofErr w:type="spellEnd"/>
      <w:r>
        <w:t xml:space="preserve">” rövidítése melyet a sportban használnak ifjúsági csapatok, főként középiskolák, és egyetemi csapatok tartalékcsapatának jelzéseként. Ez a szóhasználat az </w:t>
      </w:r>
      <w:proofErr w:type="spellStart"/>
      <w:r>
        <w:t>Obama</w:t>
      </w:r>
      <w:proofErr w:type="spellEnd"/>
      <w:r>
        <w:t xml:space="preserve"> elnöksége alatt került be a köztudatba mikor az elnök az Irakban lévő terrorista erők sikereit kispályás erőfeszítéseknek hívta az USA elleni gondosan megtervezett és összehangolt támadásokhoz képest (idézet tőle: „Ha egy kispályás csapat felveszi a </w:t>
      </w:r>
      <w:proofErr w:type="spellStart"/>
      <w:r>
        <w:t>Lakers</w:t>
      </w:r>
      <w:proofErr w:type="spellEnd"/>
      <w:r>
        <w:t xml:space="preserve"> mezét, attól még lesz belőle Kobe </w:t>
      </w:r>
      <w:proofErr w:type="spellStart"/>
      <w:r>
        <w:t>Bryant</w:t>
      </w:r>
      <w:proofErr w:type="spellEnd"/>
      <w:r>
        <w:t xml:space="preserve">” (híres </w:t>
      </w:r>
      <w:proofErr w:type="spellStart"/>
      <w:r>
        <w:t>Lakers</w:t>
      </w:r>
      <w:proofErr w:type="spellEnd"/>
      <w:r>
        <w:t xml:space="preserve"> kosárlabdázó)).</w:t>
      </w:r>
    </w:p>
  </w:footnote>
  <w:footnote w:id="9">
    <w:p w:rsidR="001E10C4" w:rsidRDefault="001E10C4" w:rsidP="001E10C4">
      <w:pPr>
        <w:pStyle w:val="FootnoteText"/>
      </w:pPr>
      <w:r>
        <w:rPr>
          <w:rStyle w:val="FootnoteReference"/>
        </w:rPr>
        <w:footnoteRef/>
      </w:r>
      <w:r>
        <w:t xml:space="preserve"> </w:t>
      </w:r>
      <w:r w:rsidRPr="008B4F47">
        <w:t>The "</w:t>
      </w:r>
      <w:proofErr w:type="spellStart"/>
      <w:r w:rsidRPr="008B4F47">
        <w:t>Copycat</w:t>
      </w:r>
      <w:proofErr w:type="spellEnd"/>
      <w:r w:rsidRPr="008B4F47">
        <w:t xml:space="preserve">" </w:t>
      </w:r>
      <w:proofErr w:type="spellStart"/>
      <w:r w:rsidRPr="008B4F47">
        <w:t>Effect</w:t>
      </w:r>
      <w:proofErr w:type="spellEnd"/>
      <w:r w:rsidRPr="008B4F47">
        <w:t>: A példakövető hatás gyökerei egy tanulm</w:t>
      </w:r>
      <w:r>
        <w:t>á</w:t>
      </w:r>
      <w:r w:rsidRPr="008B4F47">
        <w:t>ny szerint legalább 1962-ig nyúlnak mikor Marilyn Monroe halála után az elkövetett öngyilkosságok száma 12%-</w:t>
      </w:r>
      <w:proofErr w:type="spellStart"/>
      <w:r w:rsidRPr="008B4F47">
        <w:t>al</w:t>
      </w:r>
      <w:proofErr w:type="spellEnd"/>
      <w:r w:rsidRPr="008B4F47">
        <w:t xml:space="preserve"> emelkedett az előző évhez képest. Hasonló "példakövető hatást" lehet észrevenni az Amerikában elkövetett iskolai tömeggyilkosságok között is (2007-es virginiai egyetemi támadás). Egy-egy ilyen támadás között volt, hogy csak hónapok teltek el és legtöbbjüket az 1999-es </w:t>
      </w:r>
      <w:proofErr w:type="spellStart"/>
      <w:r w:rsidRPr="008B4F47">
        <w:t>Columbine</w:t>
      </w:r>
      <w:proofErr w:type="spellEnd"/>
      <w:r w:rsidRPr="008B4F47">
        <w:t xml:space="preserve"> középiskolai mészárlás ihletett.</w:t>
      </w:r>
      <w:r>
        <w:t xml:space="preserve"> Ennek a példakövető magatartásnak a következő állomása a terrorista cselekmények lehetnek.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A93"/>
    <w:rsid w:val="00006595"/>
    <w:rsid w:val="00010766"/>
    <w:rsid w:val="00010B2A"/>
    <w:rsid w:val="00024124"/>
    <w:rsid w:val="00052349"/>
    <w:rsid w:val="00082B3F"/>
    <w:rsid w:val="0009152F"/>
    <w:rsid w:val="000D0AB5"/>
    <w:rsid w:val="000E69D7"/>
    <w:rsid w:val="00115C0C"/>
    <w:rsid w:val="00136174"/>
    <w:rsid w:val="00163541"/>
    <w:rsid w:val="00175EB3"/>
    <w:rsid w:val="001D0BCF"/>
    <w:rsid w:val="001E10C4"/>
    <w:rsid w:val="001E7CF2"/>
    <w:rsid w:val="0020154C"/>
    <w:rsid w:val="002215DD"/>
    <w:rsid w:val="0022382B"/>
    <w:rsid w:val="00230D4F"/>
    <w:rsid w:val="00253842"/>
    <w:rsid w:val="00267C2B"/>
    <w:rsid w:val="00270C6D"/>
    <w:rsid w:val="00276EA8"/>
    <w:rsid w:val="002A2C84"/>
    <w:rsid w:val="002B1982"/>
    <w:rsid w:val="002E0B2D"/>
    <w:rsid w:val="002F30F6"/>
    <w:rsid w:val="003B1A26"/>
    <w:rsid w:val="003F0089"/>
    <w:rsid w:val="003F7256"/>
    <w:rsid w:val="00404F72"/>
    <w:rsid w:val="00415B36"/>
    <w:rsid w:val="00422A87"/>
    <w:rsid w:val="00442977"/>
    <w:rsid w:val="00467706"/>
    <w:rsid w:val="00482FE1"/>
    <w:rsid w:val="004A10DA"/>
    <w:rsid w:val="004B102B"/>
    <w:rsid w:val="00522900"/>
    <w:rsid w:val="00532B05"/>
    <w:rsid w:val="00584B31"/>
    <w:rsid w:val="005D1649"/>
    <w:rsid w:val="005D38E8"/>
    <w:rsid w:val="005E46D7"/>
    <w:rsid w:val="005E4B02"/>
    <w:rsid w:val="00620EB5"/>
    <w:rsid w:val="0068073B"/>
    <w:rsid w:val="00684FA1"/>
    <w:rsid w:val="00694D7C"/>
    <w:rsid w:val="006B53EA"/>
    <w:rsid w:val="006C3269"/>
    <w:rsid w:val="006D4E73"/>
    <w:rsid w:val="00731FE3"/>
    <w:rsid w:val="00742081"/>
    <w:rsid w:val="007469B5"/>
    <w:rsid w:val="00751E63"/>
    <w:rsid w:val="0076400C"/>
    <w:rsid w:val="0076533B"/>
    <w:rsid w:val="007A13C0"/>
    <w:rsid w:val="00801996"/>
    <w:rsid w:val="00811DFF"/>
    <w:rsid w:val="00830406"/>
    <w:rsid w:val="00842A1D"/>
    <w:rsid w:val="0084660A"/>
    <w:rsid w:val="0088334C"/>
    <w:rsid w:val="00895AA0"/>
    <w:rsid w:val="008968FB"/>
    <w:rsid w:val="008B4F47"/>
    <w:rsid w:val="008B7A0F"/>
    <w:rsid w:val="008C36F0"/>
    <w:rsid w:val="009355FA"/>
    <w:rsid w:val="0097132E"/>
    <w:rsid w:val="0097726D"/>
    <w:rsid w:val="009B6774"/>
    <w:rsid w:val="009C2F44"/>
    <w:rsid w:val="009C584A"/>
    <w:rsid w:val="009D08A8"/>
    <w:rsid w:val="009D2BC0"/>
    <w:rsid w:val="009E7343"/>
    <w:rsid w:val="00A138CB"/>
    <w:rsid w:val="00A1725D"/>
    <w:rsid w:val="00A17BF2"/>
    <w:rsid w:val="00A334DB"/>
    <w:rsid w:val="00A8353B"/>
    <w:rsid w:val="00A91678"/>
    <w:rsid w:val="00A97CBC"/>
    <w:rsid w:val="00AC25EC"/>
    <w:rsid w:val="00AD71B2"/>
    <w:rsid w:val="00B11E98"/>
    <w:rsid w:val="00B17191"/>
    <w:rsid w:val="00B30624"/>
    <w:rsid w:val="00B82090"/>
    <w:rsid w:val="00BB704F"/>
    <w:rsid w:val="00BB785F"/>
    <w:rsid w:val="00BD5BD5"/>
    <w:rsid w:val="00BE0AE8"/>
    <w:rsid w:val="00BE4185"/>
    <w:rsid w:val="00C04000"/>
    <w:rsid w:val="00C34362"/>
    <w:rsid w:val="00C35F9E"/>
    <w:rsid w:val="00C41EAA"/>
    <w:rsid w:val="00CC00A3"/>
    <w:rsid w:val="00CC645B"/>
    <w:rsid w:val="00D20E01"/>
    <w:rsid w:val="00D41650"/>
    <w:rsid w:val="00D60862"/>
    <w:rsid w:val="00D95A93"/>
    <w:rsid w:val="00DA0316"/>
    <w:rsid w:val="00DA0BFB"/>
    <w:rsid w:val="00DA54E8"/>
    <w:rsid w:val="00DC014C"/>
    <w:rsid w:val="00E14C07"/>
    <w:rsid w:val="00E403B6"/>
    <w:rsid w:val="00E4443D"/>
    <w:rsid w:val="00E82BEA"/>
    <w:rsid w:val="00EA1A16"/>
    <w:rsid w:val="00EC24BD"/>
    <w:rsid w:val="00EC2709"/>
    <w:rsid w:val="00ED0F97"/>
    <w:rsid w:val="00F0096C"/>
    <w:rsid w:val="00F0748A"/>
    <w:rsid w:val="00F2514A"/>
    <w:rsid w:val="00F903AC"/>
    <w:rsid w:val="00FA737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9BDEA"/>
  <w15:docId w15:val="{278EC831-3807-40A7-ACB3-B224C2A1F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C27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2709"/>
    <w:rPr>
      <w:sz w:val="20"/>
      <w:szCs w:val="20"/>
    </w:rPr>
  </w:style>
  <w:style w:type="character" w:styleId="FootnoteReference">
    <w:name w:val="footnote reference"/>
    <w:basedOn w:val="DefaultParagraphFont"/>
    <w:uiPriority w:val="99"/>
    <w:semiHidden/>
    <w:unhideWhenUsed/>
    <w:rsid w:val="00EC2709"/>
    <w:rPr>
      <w:vertAlign w:val="superscript"/>
    </w:rPr>
  </w:style>
  <w:style w:type="paragraph" w:styleId="Header">
    <w:name w:val="header"/>
    <w:basedOn w:val="Normal"/>
    <w:link w:val="HeaderChar"/>
    <w:uiPriority w:val="99"/>
    <w:unhideWhenUsed/>
    <w:rsid w:val="00842A1D"/>
    <w:pPr>
      <w:tabs>
        <w:tab w:val="center" w:pos="4536"/>
        <w:tab w:val="right" w:pos="9072"/>
      </w:tabs>
      <w:spacing w:after="0" w:line="240" w:lineRule="auto"/>
    </w:pPr>
  </w:style>
  <w:style w:type="character" w:customStyle="1" w:styleId="HeaderChar">
    <w:name w:val="Header Char"/>
    <w:basedOn w:val="DefaultParagraphFont"/>
    <w:link w:val="Header"/>
    <w:uiPriority w:val="99"/>
    <w:rsid w:val="00842A1D"/>
  </w:style>
  <w:style w:type="paragraph" w:styleId="Footer">
    <w:name w:val="footer"/>
    <w:basedOn w:val="Normal"/>
    <w:link w:val="FooterChar"/>
    <w:uiPriority w:val="99"/>
    <w:unhideWhenUsed/>
    <w:rsid w:val="00842A1D"/>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2A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490796">
      <w:bodyDiv w:val="1"/>
      <w:marLeft w:val="0"/>
      <w:marRight w:val="0"/>
      <w:marTop w:val="0"/>
      <w:marBottom w:val="0"/>
      <w:divBdr>
        <w:top w:val="none" w:sz="0" w:space="0" w:color="auto"/>
        <w:left w:val="none" w:sz="0" w:space="0" w:color="auto"/>
        <w:bottom w:val="none" w:sz="0" w:space="0" w:color="auto"/>
        <w:right w:val="none" w:sz="0" w:space="0" w:color="auto"/>
      </w:divBdr>
      <w:divsChild>
        <w:div w:id="1975064936">
          <w:marLeft w:val="0"/>
          <w:marRight w:val="0"/>
          <w:marTop w:val="0"/>
          <w:marBottom w:val="0"/>
          <w:divBdr>
            <w:top w:val="none" w:sz="0" w:space="0" w:color="auto"/>
            <w:left w:val="none" w:sz="0" w:space="0" w:color="auto"/>
            <w:bottom w:val="none" w:sz="0" w:space="0" w:color="auto"/>
            <w:right w:val="none" w:sz="0" w:space="0" w:color="auto"/>
          </w:divBdr>
          <w:divsChild>
            <w:div w:id="1470979408">
              <w:marLeft w:val="0"/>
              <w:marRight w:val="0"/>
              <w:marTop w:val="0"/>
              <w:marBottom w:val="0"/>
              <w:divBdr>
                <w:top w:val="none" w:sz="0" w:space="0" w:color="auto"/>
                <w:left w:val="none" w:sz="0" w:space="0" w:color="auto"/>
                <w:bottom w:val="none" w:sz="0" w:space="0" w:color="auto"/>
                <w:right w:val="none" w:sz="0" w:space="0" w:color="auto"/>
              </w:divBdr>
              <w:divsChild>
                <w:div w:id="2143503050">
                  <w:marLeft w:val="0"/>
                  <w:marRight w:val="0"/>
                  <w:marTop w:val="0"/>
                  <w:marBottom w:val="0"/>
                  <w:divBdr>
                    <w:top w:val="none" w:sz="0" w:space="0" w:color="auto"/>
                    <w:left w:val="none" w:sz="0" w:space="0" w:color="auto"/>
                    <w:bottom w:val="none" w:sz="0" w:space="0" w:color="auto"/>
                    <w:right w:val="none" w:sz="0" w:space="0" w:color="auto"/>
                  </w:divBdr>
                  <w:divsChild>
                    <w:div w:id="1237476929">
                      <w:marLeft w:val="225"/>
                      <w:marRight w:val="225"/>
                      <w:marTop w:val="0"/>
                      <w:marBottom w:val="0"/>
                      <w:divBdr>
                        <w:top w:val="none" w:sz="0" w:space="0" w:color="auto"/>
                        <w:left w:val="none" w:sz="0" w:space="0" w:color="auto"/>
                        <w:bottom w:val="none" w:sz="0" w:space="0" w:color="auto"/>
                        <w:right w:val="none" w:sz="0" w:space="0" w:color="auto"/>
                      </w:divBdr>
                      <w:divsChild>
                        <w:div w:id="1047536251">
                          <w:marLeft w:val="0"/>
                          <w:marRight w:val="0"/>
                          <w:marTop w:val="0"/>
                          <w:marBottom w:val="0"/>
                          <w:divBdr>
                            <w:top w:val="none" w:sz="0" w:space="0" w:color="auto"/>
                            <w:left w:val="none" w:sz="0" w:space="0" w:color="auto"/>
                            <w:bottom w:val="none" w:sz="0" w:space="0" w:color="auto"/>
                            <w:right w:val="none" w:sz="0" w:space="0" w:color="auto"/>
                          </w:divBdr>
                          <w:divsChild>
                            <w:div w:id="659043183">
                              <w:marLeft w:val="0"/>
                              <w:marRight w:val="0"/>
                              <w:marTop w:val="0"/>
                              <w:marBottom w:val="0"/>
                              <w:divBdr>
                                <w:top w:val="none" w:sz="0" w:space="0" w:color="auto"/>
                                <w:left w:val="none" w:sz="0" w:space="0" w:color="auto"/>
                                <w:bottom w:val="none" w:sz="0" w:space="0" w:color="auto"/>
                                <w:right w:val="none" w:sz="0" w:space="0" w:color="auto"/>
                              </w:divBdr>
                              <w:divsChild>
                                <w:div w:id="1607274144">
                                  <w:marLeft w:val="0"/>
                                  <w:marRight w:val="0"/>
                                  <w:marTop w:val="0"/>
                                  <w:marBottom w:val="0"/>
                                  <w:divBdr>
                                    <w:top w:val="none" w:sz="0" w:space="0" w:color="auto"/>
                                    <w:left w:val="none" w:sz="0" w:space="0" w:color="auto"/>
                                    <w:bottom w:val="none" w:sz="0" w:space="0" w:color="auto"/>
                                    <w:right w:val="none" w:sz="0" w:space="0" w:color="auto"/>
                                  </w:divBdr>
                                  <w:divsChild>
                                    <w:div w:id="474372485">
                                      <w:marLeft w:val="0"/>
                                      <w:marRight w:val="0"/>
                                      <w:marTop w:val="0"/>
                                      <w:marBottom w:val="0"/>
                                      <w:divBdr>
                                        <w:top w:val="none" w:sz="0" w:space="0" w:color="auto"/>
                                        <w:left w:val="none" w:sz="0" w:space="0" w:color="auto"/>
                                        <w:bottom w:val="none" w:sz="0" w:space="0" w:color="auto"/>
                                        <w:right w:val="none" w:sz="0" w:space="0" w:color="auto"/>
                                      </w:divBdr>
                                      <w:divsChild>
                                        <w:div w:id="1693410645">
                                          <w:marLeft w:val="0"/>
                                          <w:marRight w:val="0"/>
                                          <w:marTop w:val="0"/>
                                          <w:marBottom w:val="0"/>
                                          <w:divBdr>
                                            <w:top w:val="none" w:sz="0" w:space="0" w:color="auto"/>
                                            <w:left w:val="none" w:sz="0" w:space="0" w:color="auto"/>
                                            <w:bottom w:val="none" w:sz="0" w:space="0" w:color="auto"/>
                                            <w:right w:val="none" w:sz="0" w:space="0" w:color="auto"/>
                                          </w:divBdr>
                                          <w:divsChild>
                                            <w:div w:id="1335962323">
                                              <w:marLeft w:val="0"/>
                                              <w:marRight w:val="0"/>
                                              <w:marTop w:val="0"/>
                                              <w:marBottom w:val="0"/>
                                              <w:divBdr>
                                                <w:top w:val="none" w:sz="0" w:space="0" w:color="auto"/>
                                                <w:left w:val="none" w:sz="0" w:space="0" w:color="auto"/>
                                                <w:bottom w:val="none" w:sz="0" w:space="0" w:color="auto"/>
                                                <w:right w:val="none" w:sz="0" w:space="0" w:color="auto"/>
                                              </w:divBdr>
                                              <w:divsChild>
                                                <w:div w:id="1163862741">
                                                  <w:marLeft w:val="0"/>
                                                  <w:marRight w:val="0"/>
                                                  <w:marTop w:val="0"/>
                                                  <w:marBottom w:val="0"/>
                                                  <w:divBdr>
                                                    <w:top w:val="none" w:sz="0" w:space="0" w:color="auto"/>
                                                    <w:left w:val="none" w:sz="0" w:space="0" w:color="auto"/>
                                                    <w:bottom w:val="none" w:sz="0" w:space="0" w:color="auto"/>
                                                    <w:right w:val="none" w:sz="0" w:space="0" w:color="auto"/>
                                                  </w:divBdr>
                                                  <w:divsChild>
                                                    <w:div w:id="698362244">
                                                      <w:marLeft w:val="0"/>
                                                      <w:marRight w:val="0"/>
                                                      <w:marTop w:val="0"/>
                                                      <w:marBottom w:val="0"/>
                                                      <w:divBdr>
                                                        <w:top w:val="none" w:sz="0" w:space="0" w:color="auto"/>
                                                        <w:left w:val="none" w:sz="0" w:space="0" w:color="auto"/>
                                                        <w:bottom w:val="none" w:sz="0" w:space="0" w:color="auto"/>
                                                        <w:right w:val="none" w:sz="0" w:space="0" w:color="auto"/>
                                                      </w:divBdr>
                                                      <w:divsChild>
                                                        <w:div w:id="421727094">
                                                          <w:marLeft w:val="0"/>
                                                          <w:marRight w:val="0"/>
                                                          <w:marTop w:val="0"/>
                                                          <w:marBottom w:val="0"/>
                                                          <w:divBdr>
                                                            <w:top w:val="none" w:sz="0" w:space="0" w:color="auto"/>
                                                            <w:left w:val="none" w:sz="0" w:space="0" w:color="auto"/>
                                                            <w:bottom w:val="none" w:sz="0" w:space="0" w:color="auto"/>
                                                            <w:right w:val="none" w:sz="0" w:space="0" w:color="auto"/>
                                                          </w:divBdr>
                                                          <w:divsChild>
                                                            <w:div w:id="720636252">
                                                              <w:marLeft w:val="0"/>
                                                              <w:marRight w:val="0"/>
                                                              <w:marTop w:val="0"/>
                                                              <w:marBottom w:val="0"/>
                                                              <w:divBdr>
                                                                <w:top w:val="none" w:sz="0" w:space="0" w:color="auto"/>
                                                                <w:left w:val="none" w:sz="0" w:space="0" w:color="auto"/>
                                                                <w:bottom w:val="none" w:sz="0" w:space="0" w:color="auto"/>
                                                                <w:right w:val="none" w:sz="0" w:space="0" w:color="auto"/>
                                                              </w:divBdr>
                                                              <w:divsChild>
                                                                <w:div w:id="550574386">
                                                                  <w:marLeft w:val="0"/>
                                                                  <w:marRight w:val="0"/>
                                                                  <w:marTop w:val="0"/>
                                                                  <w:marBottom w:val="0"/>
                                                                  <w:divBdr>
                                                                    <w:top w:val="none" w:sz="0" w:space="0" w:color="auto"/>
                                                                    <w:left w:val="none" w:sz="0" w:space="0" w:color="auto"/>
                                                                    <w:bottom w:val="none" w:sz="0" w:space="0" w:color="auto"/>
                                                                    <w:right w:val="none" w:sz="0" w:space="0" w:color="auto"/>
                                                                  </w:divBdr>
                                                                  <w:divsChild>
                                                                    <w:div w:id="984822301">
                                                                      <w:marLeft w:val="0"/>
                                                                      <w:marRight w:val="0"/>
                                                                      <w:marTop w:val="0"/>
                                                                      <w:marBottom w:val="0"/>
                                                                      <w:divBdr>
                                                                        <w:top w:val="none" w:sz="0" w:space="0" w:color="auto"/>
                                                                        <w:left w:val="none" w:sz="0" w:space="0" w:color="auto"/>
                                                                        <w:bottom w:val="none" w:sz="0" w:space="0" w:color="auto"/>
                                                                        <w:right w:val="none" w:sz="0" w:space="0" w:color="auto"/>
                                                                      </w:divBdr>
                                                                      <w:divsChild>
                                                                        <w:div w:id="1382898429">
                                                                          <w:marLeft w:val="0"/>
                                                                          <w:marRight w:val="0"/>
                                                                          <w:marTop w:val="0"/>
                                                                          <w:marBottom w:val="0"/>
                                                                          <w:divBdr>
                                                                            <w:top w:val="none" w:sz="0" w:space="0" w:color="auto"/>
                                                                            <w:left w:val="none" w:sz="0" w:space="0" w:color="auto"/>
                                                                            <w:bottom w:val="none" w:sz="0" w:space="0" w:color="auto"/>
                                                                            <w:right w:val="none" w:sz="0" w:space="0" w:color="auto"/>
                                                                          </w:divBdr>
                                                                          <w:divsChild>
                                                                            <w:div w:id="934284688">
                                                                              <w:marLeft w:val="0"/>
                                                                              <w:marRight w:val="0"/>
                                                                              <w:marTop w:val="0"/>
                                                                              <w:marBottom w:val="0"/>
                                                                              <w:divBdr>
                                                                                <w:top w:val="none" w:sz="0" w:space="0" w:color="auto"/>
                                                                                <w:left w:val="none" w:sz="0" w:space="0" w:color="auto"/>
                                                                                <w:bottom w:val="none" w:sz="0" w:space="0" w:color="auto"/>
                                                                                <w:right w:val="none" w:sz="0" w:space="0" w:color="auto"/>
                                                                              </w:divBdr>
                                                                              <w:divsChild>
                                                                                <w:div w:id="1455902934">
                                                                                  <w:marLeft w:val="0"/>
                                                                                  <w:marRight w:val="0"/>
                                                                                  <w:marTop w:val="0"/>
                                                                                  <w:marBottom w:val="0"/>
                                                                                  <w:divBdr>
                                                                                    <w:top w:val="none" w:sz="0" w:space="0" w:color="auto"/>
                                                                                    <w:left w:val="none" w:sz="0" w:space="0" w:color="auto"/>
                                                                                    <w:bottom w:val="none" w:sz="0" w:space="0" w:color="auto"/>
                                                                                    <w:right w:val="none" w:sz="0" w:space="0" w:color="auto"/>
                                                                                  </w:divBdr>
                                                                                  <w:divsChild>
                                                                                    <w:div w:id="690033133">
                                                                                      <w:marLeft w:val="0"/>
                                                                                      <w:marRight w:val="0"/>
                                                                                      <w:marTop w:val="0"/>
                                                                                      <w:marBottom w:val="0"/>
                                                                                      <w:divBdr>
                                                                                        <w:top w:val="none" w:sz="0" w:space="0" w:color="auto"/>
                                                                                        <w:left w:val="none" w:sz="0" w:space="0" w:color="auto"/>
                                                                                        <w:bottom w:val="none" w:sz="0" w:space="0" w:color="auto"/>
                                                                                        <w:right w:val="none" w:sz="0" w:space="0" w:color="auto"/>
                                                                                      </w:divBdr>
                                                                                      <w:divsChild>
                                                                                        <w:div w:id="681587840">
                                                                                          <w:marLeft w:val="0"/>
                                                                                          <w:marRight w:val="0"/>
                                                                                          <w:marTop w:val="0"/>
                                                                                          <w:marBottom w:val="0"/>
                                                                                          <w:divBdr>
                                                                                            <w:top w:val="none" w:sz="0" w:space="0" w:color="auto"/>
                                                                                            <w:left w:val="none" w:sz="0" w:space="0" w:color="auto"/>
                                                                                            <w:bottom w:val="none" w:sz="0" w:space="0" w:color="auto"/>
                                                                                            <w:right w:val="none" w:sz="0" w:space="0" w:color="auto"/>
                                                                                          </w:divBdr>
                                                                                          <w:divsChild>
                                                                                            <w:div w:id="301738638">
                                                                                              <w:marLeft w:val="0"/>
                                                                                              <w:marRight w:val="0"/>
                                                                                              <w:marTop w:val="0"/>
                                                                                              <w:marBottom w:val="0"/>
                                                                                              <w:divBdr>
                                                                                                <w:top w:val="none" w:sz="0" w:space="0" w:color="auto"/>
                                                                                                <w:left w:val="none" w:sz="0" w:space="0" w:color="auto"/>
                                                                                                <w:bottom w:val="none" w:sz="0" w:space="0" w:color="auto"/>
                                                                                                <w:right w:val="none" w:sz="0" w:space="0" w:color="auto"/>
                                                                                              </w:divBdr>
                                                                                              <w:divsChild>
                                                                                                <w:div w:id="725497046">
                                                                                                  <w:marLeft w:val="0"/>
                                                                                                  <w:marRight w:val="0"/>
                                                                                                  <w:marTop w:val="0"/>
                                                                                                  <w:marBottom w:val="0"/>
                                                                                                  <w:divBdr>
                                                                                                    <w:top w:val="none" w:sz="0" w:space="0" w:color="auto"/>
                                                                                                    <w:left w:val="none" w:sz="0" w:space="0" w:color="auto"/>
                                                                                                    <w:bottom w:val="none" w:sz="0" w:space="0" w:color="auto"/>
                                                                                                    <w:right w:val="none" w:sz="0" w:space="0" w:color="auto"/>
                                                                                                  </w:divBdr>
                                                                                                  <w:divsChild>
                                                                                                    <w:div w:id="264962189">
                                                                                                      <w:marLeft w:val="120"/>
                                                                                                      <w:marRight w:val="135"/>
                                                                                                      <w:marTop w:val="150"/>
                                                                                                      <w:marBottom w:val="150"/>
                                                                                                      <w:divBdr>
                                                                                                        <w:top w:val="none" w:sz="0" w:space="0" w:color="auto"/>
                                                                                                        <w:left w:val="none" w:sz="0" w:space="0" w:color="auto"/>
                                                                                                        <w:bottom w:val="none" w:sz="0" w:space="0" w:color="auto"/>
                                                                                                        <w:right w:val="none" w:sz="0" w:space="0" w:color="auto"/>
                                                                                                      </w:divBdr>
                                                                                                      <w:divsChild>
                                                                                                        <w:div w:id="220024704">
                                                                                                          <w:marLeft w:val="0"/>
                                                                                                          <w:marRight w:val="0"/>
                                                                                                          <w:marTop w:val="0"/>
                                                                                                          <w:marBottom w:val="0"/>
                                                                                                          <w:divBdr>
                                                                                                            <w:top w:val="none" w:sz="0" w:space="0" w:color="auto"/>
                                                                                                            <w:left w:val="none" w:sz="0" w:space="0" w:color="auto"/>
                                                                                                            <w:bottom w:val="none" w:sz="0" w:space="0" w:color="auto"/>
                                                                                                            <w:right w:val="none" w:sz="0" w:space="0" w:color="auto"/>
                                                                                                          </w:divBdr>
                                                                                                          <w:divsChild>
                                                                                                            <w:div w:id="48771699">
                                                                                                              <w:marLeft w:val="0"/>
                                                                                                              <w:marRight w:val="0"/>
                                                                                                              <w:marTop w:val="0"/>
                                                                                                              <w:marBottom w:val="0"/>
                                                                                                              <w:divBdr>
                                                                                                                <w:top w:val="none" w:sz="0" w:space="0" w:color="auto"/>
                                                                                                                <w:left w:val="none" w:sz="0" w:space="0" w:color="auto"/>
                                                                                                                <w:bottom w:val="none" w:sz="0" w:space="0" w:color="auto"/>
                                                                                                                <w:right w:val="none" w:sz="0" w:space="0" w:color="auto"/>
                                                                                                              </w:divBdr>
                                                                                                              <w:divsChild>
                                                                                                                <w:div w:id="953513702">
                                                                                                                  <w:marLeft w:val="0"/>
                                                                                                                  <w:marRight w:val="0"/>
                                                                                                                  <w:marTop w:val="0"/>
                                                                                                                  <w:marBottom w:val="0"/>
                                                                                                                  <w:divBdr>
                                                                                                                    <w:top w:val="none" w:sz="0" w:space="0" w:color="auto"/>
                                                                                                                    <w:left w:val="none" w:sz="0" w:space="0" w:color="auto"/>
                                                                                                                    <w:bottom w:val="none" w:sz="0" w:space="0" w:color="auto"/>
                                                                                                                    <w:right w:val="none" w:sz="0" w:space="0" w:color="auto"/>
                                                                                                                  </w:divBdr>
                                                                                                                  <w:divsChild>
                                                                                                                    <w:div w:id="1479833827">
                                                                                                                      <w:marLeft w:val="0"/>
                                                                                                                      <w:marRight w:val="0"/>
                                                                                                                      <w:marTop w:val="0"/>
                                                                                                                      <w:marBottom w:val="0"/>
                                                                                                                      <w:divBdr>
                                                                                                                        <w:top w:val="none" w:sz="0" w:space="0" w:color="auto"/>
                                                                                                                        <w:left w:val="none" w:sz="0" w:space="0" w:color="auto"/>
                                                                                                                        <w:bottom w:val="none" w:sz="0" w:space="0" w:color="auto"/>
                                                                                                                        <w:right w:val="none" w:sz="0" w:space="0" w:color="auto"/>
                                                                                                                      </w:divBdr>
                                                                                                                      <w:divsChild>
                                                                                                                        <w:div w:id="1626307325">
                                                                                                                          <w:marLeft w:val="0"/>
                                                                                                                          <w:marRight w:val="0"/>
                                                                                                                          <w:marTop w:val="0"/>
                                                                                                                          <w:marBottom w:val="0"/>
                                                                                                                          <w:divBdr>
                                                                                                                            <w:top w:val="none" w:sz="0" w:space="0" w:color="auto"/>
                                                                                                                            <w:left w:val="none" w:sz="0" w:space="0" w:color="auto"/>
                                                                                                                            <w:bottom w:val="none" w:sz="0" w:space="0" w:color="auto"/>
                                                                                                                            <w:right w:val="none" w:sz="0" w:space="0" w:color="auto"/>
                                                                                                                          </w:divBdr>
                                                                                                                          <w:divsChild>
                                                                                                                            <w:div w:id="579675655">
                                                                                                                              <w:marLeft w:val="0"/>
                                                                                                                              <w:marRight w:val="0"/>
                                                                                                                              <w:marTop w:val="0"/>
                                                                                                                              <w:marBottom w:val="0"/>
                                                                                                                              <w:divBdr>
                                                                                                                                <w:top w:val="none" w:sz="0" w:space="0" w:color="auto"/>
                                                                                                                                <w:left w:val="none" w:sz="0" w:space="0" w:color="auto"/>
                                                                                                                                <w:bottom w:val="none" w:sz="0" w:space="0" w:color="auto"/>
                                                                                                                                <w:right w:val="none" w:sz="0" w:space="0" w:color="auto"/>
                                                                                                                              </w:divBdr>
                                                                                                                              <w:divsChild>
                                                                                                                                <w:div w:id="1672754544">
                                                                                                                                  <w:marLeft w:val="0"/>
                                                                                                                                  <w:marRight w:val="0"/>
                                                                                                                                  <w:marTop w:val="0"/>
                                                                                                                                  <w:marBottom w:val="0"/>
                                                                                                                                  <w:divBdr>
                                                                                                                                    <w:top w:val="none" w:sz="0" w:space="0" w:color="auto"/>
                                                                                                                                    <w:left w:val="none" w:sz="0" w:space="0" w:color="auto"/>
                                                                                                                                    <w:bottom w:val="none" w:sz="0" w:space="0" w:color="auto"/>
                                                                                                                                    <w:right w:val="none" w:sz="0" w:space="0" w:color="auto"/>
                                                                                                                                  </w:divBdr>
                                                                                                                                  <w:divsChild>
                                                                                                                                    <w:div w:id="1387533903">
                                                                                                                                      <w:marLeft w:val="0"/>
                                                                                                                                      <w:marRight w:val="0"/>
                                                                                                                                      <w:marTop w:val="0"/>
                                                                                                                                      <w:marBottom w:val="0"/>
                                                                                                                                      <w:divBdr>
                                                                                                                                        <w:top w:val="none" w:sz="0" w:space="0" w:color="auto"/>
                                                                                                                                        <w:left w:val="none" w:sz="0" w:space="0" w:color="auto"/>
                                                                                                                                        <w:bottom w:val="none" w:sz="0" w:space="0" w:color="auto"/>
                                                                                                                                        <w:right w:val="none" w:sz="0" w:space="0" w:color="auto"/>
                                                                                                                                      </w:divBdr>
                                                                                                                                      <w:divsChild>
                                                                                                                                        <w:div w:id="1859585440">
                                                                                                                                          <w:marLeft w:val="0"/>
                                                                                                                                          <w:marRight w:val="0"/>
                                                                                                                                          <w:marTop w:val="0"/>
                                                                                                                                          <w:marBottom w:val="0"/>
                                                                                                                                          <w:divBdr>
                                                                                                                                            <w:top w:val="none" w:sz="0" w:space="0" w:color="auto"/>
                                                                                                                                            <w:left w:val="none" w:sz="0" w:space="0" w:color="auto"/>
                                                                                                                                            <w:bottom w:val="none" w:sz="0" w:space="0" w:color="auto"/>
                                                                                                                                            <w:right w:val="none" w:sz="0" w:space="0" w:color="auto"/>
                                                                                                                                          </w:divBdr>
                                                                                                                                          <w:divsChild>
                                                                                                                                            <w:div w:id="50568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3C4F7-1A9C-49A8-BFAA-7E1C8E4FD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5113</Words>
  <Characters>35285</Characters>
  <Application>Microsoft Office Word</Application>
  <DocSecurity>0</DocSecurity>
  <Lines>294</Lines>
  <Paragraphs>80</Paragraphs>
  <ScaleCrop>false</ScaleCrop>
  <HeadingPairs>
    <vt:vector size="2" baseType="variant">
      <vt:variant>
        <vt:lpstr>Title</vt:lpstr>
      </vt:variant>
      <vt:variant>
        <vt:i4>1</vt:i4>
      </vt:variant>
    </vt:vector>
  </HeadingPairs>
  <TitlesOfParts>
    <vt:vector size="1" baseType="lpstr">
      <vt:lpstr/>
    </vt:vector>
  </TitlesOfParts>
  <Company>IT Services Hungary</Company>
  <LinksUpToDate>false</LinksUpToDate>
  <CharactersWithSpaces>40318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Nagy, József</dc:creator>
  <cp:lastModifiedBy>Nagy, József</cp:lastModifiedBy>
  <cp:revision>27</cp:revision>
  <dcterms:created xsi:type="dcterms:W3CDTF">2019-08-05T09:52:00Z</dcterms:created>
  <dcterms:modified xsi:type="dcterms:W3CDTF">2019-10-14T09:32:00Z</dcterms:modified>
</cp:coreProperties>
</file>