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59" w:rsidRDefault="00CF32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Indiai Nemzeti Kongresszus</w:t>
      </w:r>
    </w:p>
    <w:p w:rsidR="00B30859" w:rsidRDefault="00B30859">
      <w:pPr>
        <w:sectPr w:rsidR="00B30859">
          <w:pgSz w:w="11909" w:h="16834"/>
          <w:pgMar w:top="566" w:right="566" w:bottom="566" w:left="566" w:header="720" w:footer="720" w:gutter="0"/>
          <w:pgNumType w:start="1"/>
          <w:cols w:space="708"/>
        </w:sectPr>
      </w:pPr>
    </w:p>
    <w:p w:rsidR="00B30859" w:rsidRDefault="00CF3247">
      <w:pPr>
        <w:jc w:val="center"/>
        <w:rPr>
          <w:color w:val="FF9900"/>
        </w:rPr>
      </w:pPr>
      <w:r>
        <w:rPr>
          <w:b/>
          <w:color w:val="FF9900"/>
          <w:sz w:val="28"/>
          <w:szCs w:val="28"/>
        </w:rPr>
        <w:lastRenderedPageBreak/>
        <w:t>Erőszakmentes Műveletek</w:t>
      </w:r>
    </w:p>
    <w:tbl>
      <w:tblPr>
        <w:tblStyle w:val="a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1905"/>
      </w:tblGrid>
      <w:tr w:rsidR="00B30859">
        <w:trPr>
          <w:trHeight w:val="480"/>
        </w:trPr>
        <w:tc>
          <w:tcPr>
            <w:tcW w:w="3345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r>
              <w:rPr>
                <w:b/>
                <w:sz w:val="28"/>
                <w:szCs w:val="28"/>
              </w:rPr>
              <w:t>Rally: Toborzás</w:t>
            </w:r>
            <w:r>
              <w:rPr>
                <w:b/>
              </w:rPr>
              <w:t xml:space="preserve"> </w:t>
            </w:r>
            <w:r>
              <w:t>(3.3.1)</w:t>
            </w:r>
          </w:p>
        </w:tc>
        <w:tc>
          <w:tcPr>
            <w:tcW w:w="1905" w:type="dxa"/>
            <w:tcBorders>
              <w:top w:val="single" w:sz="18" w:space="0" w:color="783F04"/>
              <w:left w:val="nil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B30859">
            <w:pPr>
              <w:widowControl w:val="0"/>
              <w:spacing w:line="240" w:lineRule="auto"/>
              <w:jc w:val="right"/>
            </w:pPr>
          </w:p>
        </w:tc>
      </w:tr>
      <w:tr w:rsidR="00B30859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Feltenni egységeket és kiszabadítani rabokat.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Megszorítás értékével egyenlő számú, </w:t>
            </w:r>
            <w:r>
              <w:rPr>
                <w:color w:val="980000"/>
                <w:sz w:val="20"/>
                <w:szCs w:val="20"/>
              </w:rPr>
              <w:t>Támogatás</w:t>
            </w:r>
            <w:r>
              <w:rPr>
                <w:sz w:val="20"/>
                <w:szCs w:val="20"/>
              </w:rPr>
              <w:t xml:space="preserve"> nélküli </w:t>
            </w:r>
            <w:r>
              <w:rPr>
                <w:sz w:val="20"/>
                <w:szCs w:val="20"/>
              </w:rPr>
              <w:t xml:space="preserve">Városok, Tartományok, Államok + V, T, Á ahol van Tüntetés vagy </w:t>
            </w:r>
            <w:r>
              <w:rPr>
                <w:color w:val="FF9900"/>
                <w:sz w:val="20"/>
                <w:szCs w:val="20"/>
              </w:rPr>
              <w:t>Gandhi</w:t>
            </w:r>
            <w:r>
              <w:rPr>
                <w:sz w:val="20"/>
                <w:szCs w:val="20"/>
              </w:rPr>
              <w:t>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Helyezz a területekre népességeik számával egyenlő saját </w:t>
            </w:r>
            <w:r>
              <w:rPr>
                <w:color w:val="FF99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>. Utána VAGY</w:t>
            </w:r>
          </w:p>
          <w:p w:rsidR="00CF3247" w:rsidRDefault="00CF3247" w:rsidP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helyezz 1 </w:t>
            </w:r>
            <w:r>
              <w:rPr>
                <w:color w:val="7F60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Játékon kívülről Elérhetőbe (Egység +1, ha </w:t>
            </w:r>
            <w:r>
              <w:rPr>
                <w:color w:val="274E13"/>
                <w:sz w:val="20"/>
                <w:szCs w:val="20"/>
              </w:rPr>
              <w:t>ML</w:t>
            </w:r>
            <w:r>
              <w:rPr>
                <w:sz w:val="20"/>
                <w:szCs w:val="20"/>
              </w:rPr>
              <w:t>), VAGY</w:t>
            </w:r>
          </w:p>
          <w:p w:rsidR="00B30859" w:rsidRDefault="00CF3247" w:rsidP="00CF3247">
            <w:pPr>
              <w:widowControl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B) Szabadíts ki egy</w:t>
            </w:r>
            <w:r>
              <w:rPr>
                <w:sz w:val="20"/>
                <w:szCs w:val="20"/>
              </w:rPr>
              <w:t xml:space="preserve"> kockadobásnyi (maximális) </w:t>
            </w:r>
            <w:r>
              <w:rPr>
                <w:color w:val="7F60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Elérhetőbe.</w:t>
            </w:r>
          </w:p>
        </w:tc>
      </w:tr>
    </w:tbl>
    <w:p w:rsidR="00B30859" w:rsidRDefault="00B30859">
      <w:pPr>
        <w:jc w:val="center"/>
      </w:pPr>
    </w:p>
    <w:tbl>
      <w:tblPr>
        <w:tblStyle w:val="a0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50"/>
      </w:tblGrid>
      <w:tr w:rsidR="00B30859" w:rsidTr="00267A5D">
        <w:trPr>
          <w:trHeight w:val="480"/>
        </w:trPr>
        <w:tc>
          <w:tcPr>
            <w:tcW w:w="5250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roofErr w:type="spellStart"/>
            <w:r>
              <w:rPr>
                <w:b/>
                <w:sz w:val="28"/>
                <w:szCs w:val="28"/>
              </w:rPr>
              <w:t>Demonstrate</w:t>
            </w:r>
            <w:proofErr w:type="spellEnd"/>
            <w:r>
              <w:rPr>
                <w:b/>
                <w:sz w:val="28"/>
                <w:szCs w:val="28"/>
              </w:rPr>
              <w:t>: Demonstráció</w:t>
            </w:r>
            <w:r>
              <w:t xml:space="preserve"> (3.3.2)</w:t>
            </w:r>
          </w:p>
        </w:tc>
      </w:tr>
      <w:tr w:rsidR="00B30859">
        <w:trPr>
          <w:trHeight w:val="420"/>
        </w:trPr>
        <w:tc>
          <w:tcPr>
            <w:tcW w:w="5250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Mozgatni az Aktivistákat és Tüntetni.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Célhely:</w:t>
            </w:r>
            <w:r>
              <w:rPr>
                <w:sz w:val="20"/>
                <w:szCs w:val="20"/>
              </w:rPr>
              <w:t xml:space="preserve"> Megszorítás értékével egyenlő számú terület + ahol Tüntetés vagy </w:t>
            </w:r>
            <w:r>
              <w:rPr>
                <w:color w:val="FF9900"/>
                <w:sz w:val="20"/>
                <w:szCs w:val="20"/>
              </w:rPr>
              <w:t>Gandhi</w:t>
            </w:r>
            <w:r>
              <w:rPr>
                <w:sz w:val="20"/>
                <w:szCs w:val="20"/>
              </w:rPr>
              <w:t xml:space="preserve"> van (egyik sem vasút). </w:t>
            </w:r>
            <w:proofErr w:type="gramStart"/>
            <w:r>
              <w:rPr>
                <w:sz w:val="20"/>
                <w:szCs w:val="20"/>
              </w:rPr>
              <w:t>Limitált</w:t>
            </w:r>
            <w:proofErr w:type="gramEnd"/>
            <w:r>
              <w:rPr>
                <w:sz w:val="20"/>
                <w:szCs w:val="20"/>
              </w:rPr>
              <w:t xml:space="preserve">ként csak 1. </w:t>
            </w:r>
            <w:r>
              <w:rPr>
                <w:b/>
                <w:sz w:val="20"/>
                <w:szCs w:val="20"/>
              </w:rPr>
              <w:t>Kiindulóhely:</w:t>
            </w:r>
            <w:r>
              <w:rPr>
                <w:sz w:val="20"/>
                <w:szCs w:val="20"/>
              </w:rPr>
              <w:t xml:space="preserve"> Szomszédos mezők.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Mozgasd az Aktivistákat (</w:t>
            </w:r>
            <w:r>
              <w:rPr>
                <w:color w:val="FF9900"/>
                <w:sz w:val="20"/>
                <w:szCs w:val="20"/>
              </w:rPr>
              <w:t>Gandhit</w:t>
            </w:r>
            <w:r>
              <w:rPr>
                <w:sz w:val="20"/>
                <w:szCs w:val="20"/>
              </w:rPr>
              <w:t xml:space="preserve"> nem). Ha a célhelyen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letehetsz</w:t>
            </w:r>
            <w:proofErr w:type="spellEnd"/>
            <w:r>
              <w:rPr>
                <w:sz w:val="20"/>
                <w:szCs w:val="20"/>
              </w:rPr>
              <w:t xml:space="preserve"> egy Tüntetést (ha még nincs). Minden saját </w:t>
            </w:r>
            <w:r>
              <w:rPr>
                <w:color w:val="FF9900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 xml:space="preserve"> vihet magával egy </w:t>
            </w:r>
            <w:r>
              <w:rPr>
                <w:color w:val="274E13"/>
                <w:sz w:val="20"/>
                <w:szCs w:val="20"/>
              </w:rPr>
              <w:t>ML Aktivistát</w:t>
            </w:r>
            <w:r>
              <w:rPr>
                <w:sz w:val="20"/>
                <w:szCs w:val="20"/>
              </w:rPr>
              <w:t xml:space="preserve"> az Egység értékéig. 1</w:t>
            </w:r>
            <w:r>
              <w:rPr>
                <w:color w:val="7F6000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 xml:space="preserve"> 1akcióban 1szer.</w:t>
            </w:r>
          </w:p>
        </w:tc>
      </w:tr>
    </w:tbl>
    <w:p w:rsidR="00B30859" w:rsidRDefault="00B30859">
      <w:pPr>
        <w:jc w:val="center"/>
      </w:pPr>
    </w:p>
    <w:tbl>
      <w:tblPr>
        <w:tblStyle w:val="a1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50"/>
      </w:tblGrid>
      <w:tr w:rsidR="00B30859" w:rsidTr="00267A5D">
        <w:trPr>
          <w:trHeight w:val="480"/>
        </w:trPr>
        <w:tc>
          <w:tcPr>
            <w:tcW w:w="5250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r>
              <w:rPr>
                <w:b/>
                <w:sz w:val="28"/>
                <w:szCs w:val="28"/>
              </w:rPr>
              <w:t xml:space="preserve">Civil </w:t>
            </w:r>
            <w:proofErr w:type="spellStart"/>
            <w:r>
              <w:rPr>
                <w:b/>
                <w:sz w:val="28"/>
                <w:szCs w:val="28"/>
              </w:rPr>
              <w:t>Disobedience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br/>
              <w:t>Polgári engedetlenség</w:t>
            </w:r>
            <w:r>
              <w:t xml:space="preserve"> (3.3.3)</w:t>
            </w:r>
          </w:p>
        </w:tc>
      </w:tr>
      <w:tr w:rsidR="00B30859">
        <w:trPr>
          <w:trHeight w:val="420"/>
        </w:trPr>
        <w:tc>
          <w:tcPr>
            <w:tcW w:w="5250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Tüntetni és vasutakat elfoglalni.</w:t>
            </w:r>
          </w:p>
          <w:p w:rsidR="00B30859" w:rsidRDefault="00CF32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Megszorítás értéke </w:t>
            </w:r>
            <w:proofErr w:type="gramStart"/>
            <w:r>
              <w:rPr>
                <w:sz w:val="20"/>
                <w:szCs w:val="20"/>
              </w:rPr>
              <w:t>szerinti számú</w:t>
            </w:r>
            <w:proofErr w:type="gramEnd"/>
            <w:r>
              <w:rPr>
                <w:sz w:val="20"/>
                <w:szCs w:val="20"/>
              </w:rPr>
              <w:t xml:space="preserve">, saját </w:t>
            </w:r>
            <w:r>
              <w:rPr>
                <w:color w:val="FF9900"/>
                <w:sz w:val="20"/>
                <w:szCs w:val="20"/>
              </w:rPr>
              <w:t>Aktivistával</w:t>
            </w:r>
            <w:r>
              <w:rPr>
                <w:sz w:val="20"/>
                <w:szCs w:val="20"/>
              </w:rPr>
              <w:t xml:space="preserve"> rendelkező terület + bármennyi terület, ahol Tüntetés vagy </w:t>
            </w:r>
            <w:r>
              <w:rPr>
                <w:color w:val="FF9900"/>
                <w:sz w:val="20"/>
                <w:szCs w:val="20"/>
              </w:rPr>
              <w:t>Gandhi</w:t>
            </w:r>
            <w:r>
              <w:rPr>
                <w:sz w:val="20"/>
                <w:szCs w:val="20"/>
              </w:rPr>
              <w:t xml:space="preserve"> van.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Eljárás: </w:t>
            </w:r>
            <w:r>
              <w:rPr>
                <w:sz w:val="20"/>
                <w:szCs w:val="20"/>
              </w:rPr>
              <w:t xml:space="preserve">A kijelölt helyekre tegyél Tüntetést (ha még nincs). Utána, saját </w:t>
            </w:r>
            <w:r>
              <w:rPr>
                <w:color w:val="FF9900"/>
                <w:sz w:val="20"/>
                <w:szCs w:val="20"/>
              </w:rPr>
              <w:t>Aktivistákat</w:t>
            </w:r>
            <w:r>
              <w:rPr>
                <w:sz w:val="20"/>
                <w:szCs w:val="20"/>
              </w:rPr>
              <w:t xml:space="preserve"> mozgathatsz onnan szomszédos vasutakra.</w:t>
            </w:r>
          </w:p>
        </w:tc>
      </w:tr>
    </w:tbl>
    <w:p w:rsidR="00B30859" w:rsidRDefault="00B30859">
      <w:pPr>
        <w:jc w:val="center"/>
      </w:pPr>
    </w:p>
    <w:tbl>
      <w:tblPr>
        <w:tblStyle w:val="a2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620"/>
      </w:tblGrid>
      <w:tr w:rsidR="00B30859">
        <w:trPr>
          <w:trHeight w:val="480"/>
        </w:trPr>
        <w:tc>
          <w:tcPr>
            <w:tcW w:w="3630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r>
              <w:rPr>
                <w:b/>
                <w:sz w:val="28"/>
                <w:szCs w:val="28"/>
              </w:rPr>
              <w:t>Non-</w:t>
            </w:r>
            <w:proofErr w:type="spellStart"/>
            <w:r>
              <w:rPr>
                <w:b/>
                <w:sz w:val="28"/>
                <w:szCs w:val="28"/>
              </w:rPr>
              <w:t>Cooperation</w:t>
            </w:r>
            <w:proofErr w:type="spellEnd"/>
            <w:r>
              <w:rPr>
                <w:b/>
                <w:sz w:val="28"/>
                <w:szCs w:val="28"/>
              </w:rPr>
              <w:t>: Nem- Együttműködés</w:t>
            </w:r>
            <w:r>
              <w:t xml:space="preserve"> (3.3.4)</w:t>
            </w:r>
          </w:p>
        </w:tc>
        <w:tc>
          <w:tcPr>
            <w:tcW w:w="1620" w:type="dxa"/>
            <w:tcBorders>
              <w:top w:val="single" w:sz="18" w:space="0" w:color="783F04"/>
              <w:left w:val="nil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spacing w:line="240" w:lineRule="auto"/>
              <w:rPr>
                <w:color w:val="783F04"/>
              </w:rPr>
            </w:pPr>
            <w:r>
              <w:rPr>
                <w:color w:val="783F04"/>
              </w:rPr>
              <w:t>+</w:t>
            </w:r>
            <w:proofErr w:type="spellStart"/>
            <w:r>
              <w:rPr>
                <w:color w:val="783F04"/>
              </w:rPr>
              <w:t>Satyagraha</w:t>
            </w:r>
            <w:proofErr w:type="spellEnd"/>
            <w:r>
              <w:rPr>
                <w:color w:val="783F04"/>
              </w:rPr>
              <w:t>?</w:t>
            </w:r>
          </w:p>
          <w:p w:rsidR="00B30859" w:rsidRDefault="00CF3247">
            <w:pPr>
              <w:widowControl w:val="0"/>
              <w:spacing w:line="240" w:lineRule="auto"/>
              <w:rPr>
                <w:color w:val="783F04"/>
              </w:rPr>
            </w:pPr>
            <w:r>
              <w:rPr>
                <w:color w:val="783F04"/>
              </w:rPr>
              <w:t>+Meggyőzés?</w:t>
            </w:r>
          </w:p>
        </w:tc>
      </w:tr>
      <w:tr w:rsidR="00B30859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Növelni az </w:t>
            </w:r>
            <w:r>
              <w:rPr>
                <w:color w:val="7F6000"/>
                <w:sz w:val="20"/>
                <w:szCs w:val="20"/>
              </w:rPr>
              <w:t>Ellenállást</w:t>
            </w:r>
            <w:r>
              <w:rPr>
                <w:sz w:val="20"/>
                <w:szCs w:val="20"/>
              </w:rPr>
              <w:t xml:space="preserve"> és módosítani a Megszorítást.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Tüntető területek, ahol van saját </w:t>
            </w:r>
            <w:r>
              <w:rPr>
                <w:color w:val="FF9900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 xml:space="preserve"> és - Krízis alatt -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>.</w:t>
            </w:r>
          </w:p>
          <w:p w:rsidR="00CF3247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Állítsd mindegyik területet 1 fokkal az </w:t>
            </w:r>
            <w:r>
              <w:rPr>
                <w:color w:val="7F6000"/>
                <w:sz w:val="20"/>
                <w:szCs w:val="20"/>
              </w:rPr>
              <w:t>Aktív Ellenállás felé</w:t>
            </w:r>
            <w:r>
              <w:rPr>
                <w:sz w:val="20"/>
                <w:szCs w:val="20"/>
              </w:rPr>
              <w:t>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Miután mindenhol elvégezted: Megszorítás -1.</w:t>
            </w:r>
          </w:p>
        </w:tc>
      </w:tr>
    </w:tbl>
    <w:p w:rsidR="00B30859" w:rsidRDefault="00B30859">
      <w:pPr>
        <w:jc w:val="center"/>
      </w:pPr>
    </w:p>
    <w:p w:rsidR="00B30859" w:rsidRDefault="00B30859">
      <w:pPr>
        <w:jc w:val="center"/>
      </w:pPr>
    </w:p>
    <w:p w:rsidR="00B30859" w:rsidRDefault="00B30859">
      <w:pPr>
        <w:jc w:val="center"/>
      </w:pPr>
    </w:p>
    <w:p w:rsidR="00B30859" w:rsidRDefault="00B30859">
      <w:pPr>
        <w:jc w:val="center"/>
      </w:pPr>
    </w:p>
    <w:p w:rsidR="00B30859" w:rsidRDefault="00CF3247">
      <w:pPr>
        <w:jc w:val="center"/>
        <w:rPr>
          <w:b/>
          <w:color w:val="FF9900"/>
          <w:sz w:val="28"/>
          <w:szCs w:val="28"/>
        </w:rPr>
      </w:pPr>
      <w:proofErr w:type="gramStart"/>
      <w:r>
        <w:rPr>
          <w:b/>
          <w:color w:val="FF9900"/>
          <w:sz w:val="28"/>
          <w:szCs w:val="28"/>
        </w:rPr>
        <w:lastRenderedPageBreak/>
        <w:t>Speciális</w:t>
      </w:r>
      <w:proofErr w:type="gramEnd"/>
      <w:r>
        <w:rPr>
          <w:b/>
          <w:color w:val="FF9900"/>
          <w:sz w:val="28"/>
          <w:szCs w:val="28"/>
        </w:rPr>
        <w:t xml:space="preserve"> Akciók</w:t>
      </w:r>
    </w:p>
    <w:tbl>
      <w:tblPr>
        <w:tblStyle w:val="a3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1485"/>
      </w:tblGrid>
      <w:tr w:rsidR="00B30859">
        <w:trPr>
          <w:trHeight w:val="480"/>
        </w:trPr>
        <w:tc>
          <w:tcPr>
            <w:tcW w:w="3765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nil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roofErr w:type="spellStart"/>
            <w:r>
              <w:rPr>
                <w:b/>
                <w:sz w:val="28"/>
                <w:szCs w:val="28"/>
              </w:rPr>
              <w:t>Negotiate</w:t>
            </w:r>
            <w:proofErr w:type="spellEnd"/>
            <w:r>
              <w:rPr>
                <w:b/>
                <w:sz w:val="28"/>
                <w:szCs w:val="28"/>
              </w:rPr>
              <w:t>: Tárgyalás</w:t>
            </w:r>
            <w:r>
              <w:t xml:space="preserve"> (4.3.1)</w:t>
            </w:r>
          </w:p>
        </w:tc>
        <w:tc>
          <w:tcPr>
            <w:tcW w:w="1485" w:type="dxa"/>
            <w:tcBorders>
              <w:top w:val="single" w:sz="18" w:space="0" w:color="783F04"/>
              <w:left w:val="nil"/>
              <w:bottom w:val="single" w:sz="18" w:space="0" w:color="783F04"/>
              <w:right w:val="single" w:sz="18" w:space="0" w:color="783F04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spacing w:line="240" w:lineRule="auto"/>
              <w:jc w:val="right"/>
              <w:rPr>
                <w:color w:val="783F04"/>
              </w:rPr>
            </w:pPr>
            <w:proofErr w:type="spellStart"/>
            <w:r>
              <w:rPr>
                <w:color w:val="783F04"/>
              </w:rPr>
              <w:t>max</w:t>
            </w:r>
            <w:proofErr w:type="spellEnd"/>
            <w:r>
              <w:rPr>
                <w:color w:val="783F04"/>
              </w:rPr>
              <w:t xml:space="preserve"> 1 terület</w:t>
            </w:r>
          </w:p>
        </w:tc>
      </w:tr>
      <w:tr w:rsidR="00B30859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jc w:val="both"/>
              <w:rPr>
                <w:color w:val="274E1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Kiszabadítani </w:t>
            </w:r>
            <w:r>
              <w:rPr>
                <w:color w:val="FF9900"/>
                <w:sz w:val="20"/>
                <w:szCs w:val="20"/>
              </w:rPr>
              <w:t>Gandhit</w:t>
            </w:r>
            <w:r>
              <w:rPr>
                <w:sz w:val="20"/>
                <w:szCs w:val="20"/>
              </w:rPr>
              <w:t xml:space="preserve"> vagy levenni egy </w:t>
            </w:r>
            <w:r>
              <w:rPr>
                <w:color w:val="274E13"/>
                <w:sz w:val="20"/>
                <w:szCs w:val="20"/>
              </w:rPr>
              <w:t>Muszlim Államot.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Kísérő Művelet:</w:t>
            </w:r>
            <w:r>
              <w:rPr>
                <w:sz w:val="20"/>
                <w:szCs w:val="20"/>
              </w:rPr>
              <w:t xml:space="preserve"> Toborzás, Demonstráció, Polgári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1 hely, ahol van saját </w:t>
            </w:r>
            <w:r>
              <w:rPr>
                <w:color w:val="FF9900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 xml:space="preserve"> és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>, és nincs kijelölve Műveletre.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Vedd le a Tüntetést, ha van (vasútról ne). Megszorítás +1. Utána VAGY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Dobj: ha nagyobb, mint a Tüntetések száma, </w:t>
            </w:r>
            <w:proofErr w:type="spellStart"/>
            <w:r>
              <w:rPr>
                <w:sz w:val="20"/>
                <w:szCs w:val="20"/>
              </w:rPr>
              <w:t>szabadítsd</w:t>
            </w:r>
            <w:proofErr w:type="spellEnd"/>
            <w:r>
              <w:rPr>
                <w:sz w:val="20"/>
                <w:szCs w:val="20"/>
              </w:rPr>
              <w:t xml:space="preserve"> ki </w:t>
            </w:r>
            <w:r>
              <w:rPr>
                <w:color w:val="FF9900"/>
                <w:sz w:val="20"/>
                <w:szCs w:val="20"/>
              </w:rPr>
              <w:t>Gandhit</w:t>
            </w:r>
            <w:r>
              <w:rPr>
                <w:sz w:val="20"/>
                <w:szCs w:val="20"/>
              </w:rPr>
              <w:t xml:space="preserve"> (tedd a kijelölt helyre) és állítsd 1 fokkal </w:t>
            </w:r>
            <w:r>
              <w:rPr>
                <w:color w:val="980000"/>
                <w:sz w:val="20"/>
                <w:szCs w:val="20"/>
              </w:rPr>
              <w:t>Aktív Támogatás</w:t>
            </w:r>
            <w:r>
              <w:rPr>
                <w:sz w:val="20"/>
                <w:szCs w:val="20"/>
              </w:rPr>
              <w:t xml:space="preserve"> felé; VAGY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 </w:t>
            </w:r>
            <w:r>
              <w:rPr>
                <w:color w:val="274E13"/>
                <w:sz w:val="20"/>
                <w:szCs w:val="20"/>
              </w:rPr>
              <w:t>Muszlim Állam</w:t>
            </w:r>
            <w:r>
              <w:rPr>
                <w:sz w:val="20"/>
                <w:szCs w:val="20"/>
              </w:rPr>
              <w:t xml:space="preserve"> a hely és a saját elemek tö</w:t>
            </w:r>
            <w:r>
              <w:rPr>
                <w:sz w:val="20"/>
                <w:szCs w:val="20"/>
              </w:rPr>
              <w:t xml:space="preserve">bben vannak, mint a </w:t>
            </w:r>
            <w:r>
              <w:rPr>
                <w:color w:val="274E13"/>
                <w:sz w:val="20"/>
                <w:szCs w:val="20"/>
              </w:rPr>
              <w:t>ML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274E13"/>
                <w:sz w:val="20"/>
                <w:szCs w:val="20"/>
              </w:rPr>
              <w:t>Aktivisták</w:t>
            </w:r>
            <w:r>
              <w:rPr>
                <w:sz w:val="20"/>
                <w:szCs w:val="20"/>
              </w:rPr>
              <w:t>+</w:t>
            </w:r>
            <w:r>
              <w:rPr>
                <w:color w:val="274E13"/>
                <w:sz w:val="20"/>
                <w:szCs w:val="20"/>
              </w:rPr>
              <w:t>Bázisok</w:t>
            </w:r>
            <w:proofErr w:type="spellEnd"/>
            <w:r>
              <w:rPr>
                <w:sz w:val="20"/>
                <w:szCs w:val="20"/>
              </w:rPr>
              <w:t xml:space="preserve">), vedd le a </w:t>
            </w:r>
            <w:r>
              <w:rPr>
                <w:color w:val="274E13"/>
                <w:sz w:val="20"/>
                <w:szCs w:val="20"/>
              </w:rPr>
              <w:t>Muszlim Állam</w:t>
            </w:r>
            <w:r>
              <w:rPr>
                <w:sz w:val="20"/>
                <w:szCs w:val="20"/>
              </w:rPr>
              <w:t xml:space="preserve"> jelölőt és állítsd Semlegesre.</w:t>
            </w:r>
          </w:p>
        </w:tc>
      </w:tr>
    </w:tbl>
    <w:p w:rsidR="00B30859" w:rsidRDefault="00B30859">
      <w:pPr>
        <w:rPr>
          <w:b/>
        </w:rPr>
      </w:pPr>
    </w:p>
    <w:tbl>
      <w:tblPr>
        <w:tblStyle w:val="a4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1575"/>
      </w:tblGrid>
      <w:tr w:rsidR="00B30859">
        <w:tc>
          <w:tcPr>
            <w:tcW w:w="3675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nil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roofErr w:type="spellStart"/>
            <w:r>
              <w:rPr>
                <w:b/>
                <w:sz w:val="28"/>
                <w:szCs w:val="28"/>
              </w:rPr>
              <w:t>Satyagraha</w:t>
            </w:r>
            <w:proofErr w:type="spellEnd"/>
            <w:r>
              <w:t xml:space="preserve"> (4.3.2)</w:t>
            </w:r>
          </w:p>
        </w:tc>
        <w:tc>
          <w:tcPr>
            <w:tcW w:w="1575" w:type="dxa"/>
            <w:tcBorders>
              <w:top w:val="single" w:sz="18" w:space="0" w:color="783F04"/>
              <w:left w:val="nil"/>
              <w:bottom w:val="single" w:sz="18" w:space="0" w:color="783F04"/>
              <w:right w:val="single" w:sz="18" w:space="0" w:color="783F04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spacing w:line="240" w:lineRule="auto"/>
              <w:jc w:val="right"/>
              <w:rPr>
                <w:color w:val="783F04"/>
              </w:rPr>
            </w:pPr>
            <w:proofErr w:type="spellStart"/>
            <w:r>
              <w:rPr>
                <w:color w:val="783F04"/>
              </w:rPr>
              <w:t>max</w:t>
            </w:r>
            <w:proofErr w:type="spellEnd"/>
            <w:r>
              <w:rPr>
                <w:color w:val="783F04"/>
              </w:rPr>
              <w:t xml:space="preserve"> 1 terület</w:t>
            </w:r>
          </w:p>
        </w:tc>
      </w:tr>
      <w:tr w:rsidR="00B30859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Mozgatni </w:t>
            </w:r>
            <w:r>
              <w:rPr>
                <w:color w:val="FF9900"/>
                <w:sz w:val="20"/>
                <w:szCs w:val="20"/>
              </w:rPr>
              <w:t>Gandhit</w:t>
            </w:r>
            <w:r>
              <w:rPr>
                <w:sz w:val="20"/>
                <w:szCs w:val="20"/>
              </w:rPr>
              <w:t xml:space="preserve">, levenni Tüntetést és Lázongást / feltenni egy saját </w:t>
            </w:r>
            <w:r>
              <w:rPr>
                <w:color w:val="FF99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>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1 bármelyik hely.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Mozgasd </w:t>
            </w:r>
            <w:r>
              <w:rPr>
                <w:color w:val="FF9900"/>
                <w:sz w:val="20"/>
                <w:szCs w:val="20"/>
              </w:rPr>
              <w:t>Gandhit</w:t>
            </w:r>
            <w:r>
              <w:rPr>
                <w:sz w:val="20"/>
                <w:szCs w:val="20"/>
              </w:rPr>
              <w:t xml:space="preserve"> a kijelölt helyre (akár a börtönből, ha a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 megengedi). Utána VAGY:</w:t>
            </w:r>
          </w:p>
          <w:p w:rsidR="00B30859" w:rsidRDefault="00CF3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Vegyél le onnan 1 Tüntetést és 1 Lázongást; VAGY</w:t>
            </w:r>
          </w:p>
          <w:p w:rsidR="00B30859" w:rsidRDefault="00CF3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Tegyél oda egy saját </w:t>
            </w:r>
            <w:r>
              <w:rPr>
                <w:color w:val="FF99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az Elérhetőkből.</w:t>
            </w:r>
          </w:p>
        </w:tc>
      </w:tr>
    </w:tbl>
    <w:p w:rsidR="00B30859" w:rsidRDefault="00B30859">
      <w:pPr>
        <w:rPr>
          <w:b/>
        </w:rPr>
      </w:pPr>
    </w:p>
    <w:tbl>
      <w:tblPr>
        <w:tblStyle w:val="a5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305"/>
      </w:tblGrid>
      <w:tr w:rsidR="00B30859">
        <w:tc>
          <w:tcPr>
            <w:tcW w:w="3945" w:type="dxa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nil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roofErr w:type="spellStart"/>
            <w:r>
              <w:rPr>
                <w:b/>
                <w:sz w:val="28"/>
                <w:szCs w:val="28"/>
              </w:rPr>
              <w:t>Persuade</w:t>
            </w:r>
            <w:proofErr w:type="spellEnd"/>
            <w:r>
              <w:rPr>
                <w:b/>
                <w:sz w:val="28"/>
                <w:szCs w:val="28"/>
              </w:rPr>
              <w:t>: Meggyőzés</w:t>
            </w:r>
            <w:r>
              <w:t xml:space="preserve"> (4.3.3)</w:t>
            </w:r>
          </w:p>
        </w:tc>
        <w:tc>
          <w:tcPr>
            <w:tcW w:w="1305" w:type="dxa"/>
            <w:tcBorders>
              <w:top w:val="single" w:sz="18" w:space="0" w:color="783F04"/>
              <w:left w:val="nil"/>
              <w:bottom w:val="single" w:sz="18" w:space="0" w:color="783F04"/>
              <w:right w:val="single" w:sz="18" w:space="0" w:color="783F04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spacing w:line="240" w:lineRule="auto"/>
              <w:jc w:val="right"/>
              <w:rPr>
                <w:i/>
                <w:color w:val="783F04"/>
              </w:rPr>
            </w:pPr>
            <w:proofErr w:type="spellStart"/>
            <w:r>
              <w:rPr>
                <w:color w:val="783F04"/>
              </w:rPr>
              <w:t>max</w:t>
            </w:r>
            <w:proofErr w:type="spellEnd"/>
            <w:r>
              <w:rPr>
                <w:color w:val="783F04"/>
              </w:rPr>
              <w:t xml:space="preserve"> 2 terület</w:t>
            </w:r>
          </w:p>
        </w:tc>
      </w:tr>
      <w:tr w:rsidR="00B30859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783F04"/>
              <w:left w:val="single" w:sz="18" w:space="0" w:color="783F04"/>
              <w:bottom w:val="single" w:sz="18" w:space="0" w:color="783F04"/>
              <w:right w:val="single" w:sz="18" w:space="0" w:color="783F04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Levenni ellenséges elemeket / Felfedni </w:t>
            </w:r>
            <w:r>
              <w:rPr>
                <w:color w:val="666666"/>
                <w:sz w:val="20"/>
                <w:szCs w:val="20"/>
              </w:rPr>
              <w:t>Gerillákat</w:t>
            </w:r>
            <w:r>
              <w:rPr>
                <w:sz w:val="20"/>
                <w:szCs w:val="20"/>
              </w:rPr>
              <w:t>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hely, ahol van saját </w:t>
            </w:r>
            <w:r>
              <w:rPr>
                <w:color w:val="FF9900"/>
                <w:sz w:val="20"/>
                <w:szCs w:val="20"/>
              </w:rPr>
              <w:t>Aktivistád</w:t>
            </w:r>
            <w:r>
              <w:rPr>
                <w:sz w:val="20"/>
                <w:szCs w:val="20"/>
              </w:rPr>
              <w:t>.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Mindkét helyen, akár külön-külön, VAGY: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Vegyél le 1 Aktív ellenséges elemet (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és Bázisok a végén; Egység -1, ha </w:t>
            </w:r>
            <w:r>
              <w:rPr>
                <w:color w:val="274E13"/>
                <w:sz w:val="20"/>
                <w:szCs w:val="20"/>
              </w:rPr>
              <w:t>Muszlim</w:t>
            </w:r>
            <w:r>
              <w:rPr>
                <w:sz w:val="20"/>
                <w:szCs w:val="20"/>
              </w:rPr>
              <w:t xml:space="preserve"> egység), VAGY</w:t>
            </w:r>
          </w:p>
          <w:p w:rsidR="00B30859" w:rsidRDefault="00CF324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Fedj </w:t>
            </w:r>
            <w:r>
              <w:rPr>
                <w:sz w:val="20"/>
                <w:szCs w:val="20"/>
              </w:rPr>
              <w:t xml:space="preserve">fel Aktív </w:t>
            </w:r>
            <w:r>
              <w:rPr>
                <w:color w:val="7F6000"/>
                <w:sz w:val="20"/>
                <w:szCs w:val="20"/>
              </w:rPr>
              <w:t>egységenként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saját+</w:t>
            </w:r>
            <w:r>
              <w:rPr>
                <w:color w:val="274E13"/>
                <w:sz w:val="20"/>
                <w:szCs w:val="20"/>
              </w:rPr>
              <w:t>Muszlim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r>
              <w:rPr>
                <w:color w:val="666666"/>
                <w:sz w:val="20"/>
                <w:szCs w:val="20"/>
              </w:rPr>
              <w:t>Gerillát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30859" w:rsidRDefault="00B30859"/>
    <w:tbl>
      <w:tblPr>
        <w:tblStyle w:val="a6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B30859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Győzelem</w:t>
            </w:r>
            <w:r>
              <w:t xml:space="preserve"> (7.0)</w:t>
            </w:r>
          </w:p>
        </w:tc>
      </w:tr>
      <w:tr w:rsidR="00B30859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859" w:rsidRDefault="00CF3247">
            <w:pPr>
              <w:widowControl w:val="0"/>
            </w:pPr>
            <w:r>
              <w:rPr>
                <w:b/>
              </w:rPr>
              <w:t>Brit uralom:</w:t>
            </w:r>
            <w:r>
              <w:t xml:space="preserve"> Összes Támogatás + uralt </w:t>
            </w:r>
            <w:proofErr w:type="gramStart"/>
            <w:r>
              <w:t>népesség &gt;</w:t>
            </w:r>
            <w:proofErr w:type="gramEnd"/>
            <w:r>
              <w:t xml:space="preserve"> 38.</w:t>
            </w:r>
          </w:p>
          <w:p w:rsidR="00B30859" w:rsidRDefault="00CF3247">
            <w:pPr>
              <w:widowControl w:val="0"/>
              <w:rPr>
                <w:color w:val="FF9900"/>
              </w:rPr>
            </w:pPr>
            <w:proofErr w:type="gramStart"/>
            <w:r>
              <w:rPr>
                <w:b/>
                <w:color w:val="FF9900"/>
              </w:rPr>
              <w:t>Kongresszus</w:t>
            </w:r>
            <w:proofErr w:type="gramEnd"/>
            <w:r>
              <w:rPr>
                <w:b/>
                <w:color w:val="FF9900"/>
              </w:rPr>
              <w:t>:</w:t>
            </w:r>
            <w:r>
              <w:rPr>
                <w:color w:val="FF9900"/>
              </w:rPr>
              <w:t xml:space="preserve"> Összes Ellenállás &gt; 20.</w:t>
            </w:r>
          </w:p>
          <w:p w:rsidR="00B30859" w:rsidRDefault="00CF3247">
            <w:pPr>
              <w:widowControl w:val="0"/>
            </w:pPr>
            <w:r>
              <w:rPr>
                <w:b/>
              </w:rPr>
              <w:t>Muszlim Liga:</w:t>
            </w:r>
            <w:r>
              <w:t xml:space="preserve"> Muszlim területek Ellenállása + 2x a Muszlim Államok </w:t>
            </w:r>
            <w:proofErr w:type="gramStart"/>
            <w:r>
              <w:t>népessége &gt;</w:t>
            </w:r>
            <w:proofErr w:type="gramEnd"/>
            <w:r>
              <w:t xml:space="preserve"> 14.</w:t>
            </w:r>
          </w:p>
          <w:p w:rsidR="00B30859" w:rsidRDefault="00CF3247">
            <w:pPr>
              <w:widowControl w:val="0"/>
              <w:rPr>
                <w:i/>
              </w:rPr>
            </w:pPr>
            <w:proofErr w:type="spellStart"/>
            <w:r>
              <w:rPr>
                <w:b/>
              </w:rPr>
              <w:t>Forradalmiak</w:t>
            </w:r>
            <w:proofErr w:type="spellEnd"/>
            <w:r>
              <w:rPr>
                <w:b/>
              </w:rPr>
              <w:t>:</w:t>
            </w:r>
            <w:r>
              <w:t xml:space="preserve"> Lázongó népesség + </w:t>
            </w:r>
            <w:proofErr w:type="gramStart"/>
            <w:r>
              <w:t>Bázisok &gt;</w:t>
            </w:r>
            <w:proofErr w:type="gramEnd"/>
            <w:r>
              <w:t xml:space="preserve"> 14.</w:t>
            </w:r>
          </w:p>
        </w:tc>
      </w:tr>
    </w:tbl>
    <w:p w:rsidR="00B30859" w:rsidRDefault="00B30859">
      <w:pPr>
        <w:rPr>
          <w:sz w:val="20"/>
          <w:szCs w:val="20"/>
        </w:rPr>
      </w:pPr>
    </w:p>
    <w:sectPr w:rsidR="00B30859">
      <w:type w:val="continuous"/>
      <w:pgSz w:w="11909" w:h="16834"/>
      <w:pgMar w:top="566" w:right="566" w:bottom="566" w:left="566" w:header="720" w:footer="720" w:gutter="0"/>
      <w:cols w:num="2" w:space="708" w:equalWidth="0">
        <w:col w:w="5244" w:space="283"/>
        <w:col w:w="52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9"/>
    <w:rsid w:val="00267A5D"/>
    <w:rsid w:val="00B30859"/>
    <w:rsid w:val="00C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F654"/>
  <w15:docId w15:val="{31F38D2A-53D0-48E5-BC41-AEC9482F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FOGARASI</cp:lastModifiedBy>
  <cp:revision>3</cp:revision>
  <dcterms:created xsi:type="dcterms:W3CDTF">2020-09-29T20:45:00Z</dcterms:created>
  <dcterms:modified xsi:type="dcterms:W3CDTF">2020-09-29T20:48:00Z</dcterms:modified>
</cp:coreProperties>
</file>